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150E46" w:rsidRPr="00150E46" w:rsidTr="00150E46">
        <w:trPr>
          <w:trHeight w:val="507"/>
          <w:tblCellSpacing w:w="0" w:type="dxa"/>
          <w:jc w:val="right"/>
        </w:trPr>
        <w:tc>
          <w:tcPr>
            <w:tcW w:w="1500" w:type="dxa"/>
            <w:shd w:val="clear" w:color="auto" w:fill="auto"/>
            <w:vAlign w:val="center"/>
            <w:hideMark/>
          </w:tcPr>
          <w:p w:rsidR="00150E46" w:rsidRPr="00150E46" w:rsidRDefault="00150E46" w:rsidP="00150E46">
            <w:pPr>
              <w:spacing w:after="0" w:line="240" w:lineRule="auto"/>
              <w:rPr>
                <w:rFonts w:ascii="Times New Roman" w:eastAsia="Times New Roman" w:hAnsi="Times New Roman" w:cs="Times New Roman"/>
                <w:sz w:val="24"/>
                <w:szCs w:val="24"/>
                <w:lang w:eastAsia="hu-HU"/>
              </w:rPr>
            </w:pPr>
            <w:r w:rsidRPr="00150E46">
              <w:rPr>
                <w:rFonts w:ascii="Times New Roman" w:eastAsia="Times New Roman" w:hAnsi="Times New Roman" w:cs="Times New Roman"/>
                <w:noProof/>
                <w:sz w:val="24"/>
                <w:szCs w:val="24"/>
                <w:lang w:eastAsia="hu-HU"/>
              </w:rPr>
              <w:drawing>
                <wp:inline distT="0" distB="0" distL="0" distR="0" wp14:anchorId="6BDC737A" wp14:editId="0F476C41">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150E46" w:rsidRPr="00150E46" w:rsidRDefault="00150E46" w:rsidP="00150E46">
            <w:pPr>
              <w:spacing w:after="0" w:line="240" w:lineRule="auto"/>
              <w:jc w:val="right"/>
              <w:rPr>
                <w:rFonts w:ascii="Times New Roman" w:eastAsia="Times New Roman" w:hAnsi="Times New Roman" w:cs="Times New Roman"/>
                <w:sz w:val="24"/>
                <w:szCs w:val="24"/>
                <w:lang w:eastAsia="hu-HU"/>
              </w:rPr>
            </w:pPr>
            <w:r w:rsidRPr="00150E46">
              <w:rPr>
                <w:rFonts w:ascii="Times New Roman" w:eastAsia="Times New Roman" w:hAnsi="Times New Roman" w:cs="Times New Roman"/>
                <w:sz w:val="24"/>
                <w:szCs w:val="24"/>
                <w:lang w:eastAsia="hu-HU"/>
              </w:rPr>
              <w:t xml:space="preserve">  </w:t>
            </w:r>
            <w:r w:rsidRPr="00150E46">
              <w:rPr>
                <w:rFonts w:ascii="Times New Roman" w:eastAsia="Times New Roman" w:hAnsi="Times New Roman" w:cs="Times New Roman"/>
                <w:noProof/>
                <w:sz w:val="24"/>
                <w:szCs w:val="24"/>
                <w:lang w:eastAsia="hu-HU"/>
              </w:rPr>
              <w:drawing>
                <wp:inline distT="0" distB="0" distL="0" distR="0" wp14:anchorId="0346F05B" wp14:editId="021F49E3">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50E46">
              <w:rPr>
                <w:rFonts w:ascii="Times New Roman" w:eastAsia="Times New Roman" w:hAnsi="Times New Roman" w:cs="Times New Roman"/>
                <w:sz w:val="24"/>
                <w:szCs w:val="24"/>
                <w:lang w:eastAsia="hu-HU"/>
              </w:rPr>
              <w:t xml:space="preserve">  </w:t>
            </w:r>
            <w:r w:rsidRPr="00150E46">
              <w:rPr>
                <w:rFonts w:ascii="Times New Roman" w:eastAsia="Times New Roman" w:hAnsi="Times New Roman" w:cs="Times New Roman"/>
                <w:noProof/>
                <w:sz w:val="24"/>
                <w:szCs w:val="24"/>
                <w:lang w:eastAsia="hu-HU"/>
              </w:rPr>
              <w:drawing>
                <wp:inline distT="0" distB="0" distL="0" distR="0" wp14:anchorId="537F8F3A" wp14:editId="608D51B3">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50E46">
              <w:rPr>
                <w:rFonts w:ascii="Times New Roman" w:eastAsia="Times New Roman" w:hAnsi="Times New Roman" w:cs="Times New Roman"/>
                <w:noProof/>
                <w:sz w:val="24"/>
                <w:szCs w:val="24"/>
                <w:lang w:eastAsia="hu-HU"/>
              </w:rPr>
              <w:drawing>
                <wp:inline distT="0" distB="0" distL="0" distR="0" wp14:anchorId="5FA67871" wp14:editId="015CB68C">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150E46">
              <w:rPr>
                <w:rFonts w:ascii="Times New Roman" w:eastAsia="Times New Roman" w:hAnsi="Times New Roman" w:cs="Times New Roman"/>
                <w:sz w:val="24"/>
                <w:szCs w:val="24"/>
                <w:lang w:eastAsia="hu-HU"/>
              </w:rPr>
              <w:t xml:space="preserve">  </w:t>
            </w:r>
          </w:p>
        </w:tc>
      </w:tr>
    </w:tbl>
    <w:p w:rsidR="00150E46" w:rsidRPr="00150E46" w:rsidRDefault="00150E46" w:rsidP="00150E46">
      <w:pPr>
        <w:spacing w:after="0" w:line="240" w:lineRule="auto"/>
        <w:jc w:val="center"/>
        <w:textAlignment w:val="baseline"/>
        <w:rPr>
          <w:rFonts w:ascii="Times" w:eastAsia="Times New Roman" w:hAnsi="Times" w:cs="Times"/>
          <w:b/>
          <w:bCs/>
          <w:color w:val="000000"/>
          <w:sz w:val="35"/>
          <w:szCs w:val="35"/>
          <w:lang w:eastAsia="hu-HU"/>
        </w:rPr>
      </w:pPr>
      <w:r w:rsidRPr="00150E46">
        <w:rPr>
          <w:rFonts w:ascii="Times" w:eastAsia="Times New Roman" w:hAnsi="Times" w:cs="Times"/>
          <w:b/>
          <w:bCs/>
          <w:color w:val="000000"/>
          <w:sz w:val="35"/>
          <w:szCs w:val="35"/>
          <w:lang w:eastAsia="hu-HU"/>
        </w:rPr>
        <w:t>Báránd Községi Önkormányzat Képviselő-testületének 22/2017 (XII.07.) önkormányzati rendelete</w:t>
      </w:r>
    </w:p>
    <w:p w:rsidR="00150E46" w:rsidRPr="00150E46" w:rsidRDefault="00150E46" w:rsidP="00150E46">
      <w:pPr>
        <w:spacing w:after="0" w:line="240" w:lineRule="auto"/>
        <w:jc w:val="center"/>
        <w:textAlignment w:val="center"/>
        <w:rPr>
          <w:rFonts w:ascii="Times" w:eastAsia="Times New Roman" w:hAnsi="Times" w:cs="Times"/>
          <w:color w:val="000000"/>
          <w:sz w:val="17"/>
          <w:szCs w:val="17"/>
          <w:lang w:eastAsia="hu-HU"/>
        </w:rPr>
      </w:pPr>
      <w:r w:rsidRPr="00150E46">
        <w:rPr>
          <w:rFonts w:ascii="Times" w:eastAsia="Times New Roman" w:hAnsi="Times" w:cs="Times"/>
          <w:color w:val="000000"/>
          <w:sz w:val="17"/>
          <w:szCs w:val="17"/>
          <w:lang w:eastAsia="hu-HU"/>
        </w:rPr>
        <w:t>Hatályos:2018-01-01 -</w:t>
      </w:r>
      <w:proofErr w:type="spellStart"/>
      <w:r w:rsidRPr="00150E46">
        <w:rPr>
          <w:rFonts w:ascii="Times" w:eastAsia="Times New Roman" w:hAnsi="Times" w:cs="Times"/>
          <w:color w:val="000000"/>
          <w:sz w:val="17"/>
          <w:szCs w:val="17"/>
          <w:lang w:eastAsia="hu-HU"/>
        </w:rPr>
        <w:t>tól</w:t>
      </w:r>
      <w:proofErr w:type="spellEnd"/>
    </w:p>
    <w:p w:rsidR="00150E46" w:rsidRPr="00150E46" w:rsidRDefault="00150E46" w:rsidP="00150E46">
      <w:pPr>
        <w:spacing w:after="80" w:line="240" w:lineRule="auto"/>
        <w:jc w:val="center"/>
        <w:rPr>
          <w:rFonts w:ascii="Times" w:eastAsia="Times New Roman" w:hAnsi="Times" w:cs="Times"/>
          <w:b/>
          <w:bCs/>
          <w:color w:val="000000"/>
          <w:sz w:val="24"/>
          <w:szCs w:val="24"/>
          <w:lang w:eastAsia="hu-HU"/>
        </w:rPr>
      </w:pPr>
      <w:r w:rsidRPr="00150E46">
        <w:rPr>
          <w:rFonts w:ascii="Times" w:eastAsia="Times New Roman" w:hAnsi="Times" w:cs="Times"/>
          <w:b/>
          <w:bCs/>
          <w:color w:val="000000"/>
          <w:sz w:val="24"/>
          <w:szCs w:val="24"/>
          <w:lang w:eastAsia="hu-HU"/>
        </w:rPr>
        <w:t>Báránd Községi Önkormányzat Képviselő-testületének 22/2017 (XII.07.) önkormányzati rendelete</w:t>
      </w:r>
    </w:p>
    <w:p w:rsidR="00150E46" w:rsidRPr="00150E46" w:rsidRDefault="00150E46" w:rsidP="00150E46">
      <w:pPr>
        <w:spacing w:line="240" w:lineRule="auto"/>
        <w:jc w:val="center"/>
        <w:rPr>
          <w:rFonts w:ascii="Times" w:eastAsia="Times New Roman" w:hAnsi="Times" w:cs="Times"/>
          <w:b/>
          <w:bCs/>
          <w:color w:val="000000"/>
          <w:sz w:val="24"/>
          <w:szCs w:val="24"/>
          <w:lang w:eastAsia="hu-HU"/>
        </w:rPr>
      </w:pPr>
      <w:r w:rsidRPr="00150E46">
        <w:rPr>
          <w:rFonts w:ascii="Times" w:eastAsia="Times New Roman" w:hAnsi="Times" w:cs="Times"/>
          <w:b/>
          <w:bCs/>
          <w:color w:val="000000"/>
          <w:sz w:val="24"/>
          <w:szCs w:val="24"/>
          <w:lang w:eastAsia="hu-HU"/>
        </w:rPr>
        <w:t>Báránd Községi Önkormányzat Képviselő-testületének 22/2017.(XII.07.) önkormányzati rendelete a települési hulladékkal kapcsolatos önkormányzati hulladékgazdálkodási közfeladat és a hulladékgazdálkodási közszolgáltatás ellátásáról szóló 15/2016.(VI. 30.) önkormányzati rendelet módosításáról</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both"/>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 xml:space="preserve">Báránd Községi Önkormányzat Képviselő-testülete Magyarország Alaptörvénye 32. cikk (1) bekezdése a) pontja alapján, a hulladékról szóló 2012. évi CLXXXV. törvény (a továbbiakban: </w:t>
      </w:r>
      <w:proofErr w:type="spellStart"/>
      <w:r w:rsidRPr="00150E46">
        <w:rPr>
          <w:rFonts w:ascii="Times" w:eastAsia="Times New Roman" w:hAnsi="Times" w:cs="Times"/>
          <w:color w:val="000000"/>
          <w:sz w:val="24"/>
          <w:szCs w:val="24"/>
          <w:lang w:eastAsia="hu-HU"/>
        </w:rPr>
        <w:t>Ht</w:t>
      </w:r>
      <w:proofErr w:type="spellEnd"/>
      <w:r w:rsidRPr="00150E46">
        <w:rPr>
          <w:rFonts w:ascii="Times" w:eastAsia="Times New Roman" w:hAnsi="Times" w:cs="Times"/>
          <w:color w:val="000000"/>
          <w:sz w:val="24"/>
          <w:szCs w:val="24"/>
          <w:lang w:eastAsia="hu-HU"/>
        </w:rPr>
        <w:t>.) 35. § (1) bekezdésben és 88. § (4) bekezdésben foglalt felhatalmazás alapján, a Magyarország helyi önkormányzatairól szóló 2011. évi CLXXXIX. törvény 13. § (1) bekezdés 19. pontja szerinti feladatkörében eljárva, a környezet védelmének általános szabályairól szóló 1995. évi LIII. törvény 48. § (3) bekezdése alapján az alábbi rendeletet alkotja:</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1.</w:t>
      </w:r>
      <w:r w:rsidRPr="00150E46">
        <w:rPr>
          <w:rFonts w:ascii="Times" w:eastAsia="Times New Roman" w:hAnsi="Times" w:cs="Times"/>
          <w:color w:val="000000"/>
          <w:sz w:val="24"/>
          <w:szCs w:val="24"/>
          <w:lang w:eastAsia="hu-HU"/>
        </w:rPr>
        <w:t xml:space="preserve"> </w:t>
      </w:r>
      <w:r w:rsidRPr="00150E46">
        <w:rPr>
          <w:rFonts w:ascii="Times" w:eastAsia="Times New Roman" w:hAnsi="Times" w:cs="Times"/>
          <w:b/>
          <w:bCs/>
          <w:color w:val="000000"/>
          <w:sz w:val="24"/>
          <w:szCs w:val="24"/>
          <w:lang w:eastAsia="hu-HU"/>
        </w:rPr>
        <w:t>§</w:t>
      </w: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A 3. § (2) bekezdésének helyébe a következő rendelkezés lép:</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2.</w:t>
      </w:r>
      <w:r w:rsidRPr="00150E46">
        <w:rPr>
          <w:rFonts w:ascii="Times" w:eastAsia="Times New Roman" w:hAnsi="Times" w:cs="Times"/>
          <w:color w:val="000000"/>
          <w:sz w:val="24"/>
          <w:szCs w:val="24"/>
          <w:lang w:eastAsia="hu-HU"/>
        </w:rPr>
        <w:t xml:space="preserve"> </w:t>
      </w:r>
      <w:r w:rsidRPr="00150E46">
        <w:rPr>
          <w:rFonts w:ascii="Times" w:eastAsia="Times New Roman" w:hAnsi="Times" w:cs="Times"/>
          <w:b/>
          <w:bCs/>
          <w:color w:val="000000"/>
          <w:sz w:val="24"/>
          <w:szCs w:val="24"/>
          <w:lang w:eastAsia="hu-HU"/>
        </w:rPr>
        <w:t>§</w:t>
      </w: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A 7. § (4) bekezdésének helyébe a következő rendelkezés lép:</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both"/>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gyűjtő </w:t>
      </w:r>
      <w:proofErr w:type="spellStart"/>
      <w:r w:rsidRPr="00150E46">
        <w:rPr>
          <w:rFonts w:ascii="Times" w:eastAsia="Times New Roman" w:hAnsi="Times" w:cs="Times"/>
          <w:color w:val="000000"/>
          <w:sz w:val="24"/>
          <w:szCs w:val="24"/>
          <w:lang w:eastAsia="hu-HU"/>
        </w:rPr>
        <w:t>edényzet</w:t>
      </w:r>
      <w:proofErr w:type="spellEnd"/>
      <w:r w:rsidRPr="00150E46">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3.</w:t>
      </w:r>
      <w:r w:rsidRPr="00150E46">
        <w:rPr>
          <w:rFonts w:ascii="Times" w:eastAsia="Times New Roman" w:hAnsi="Times" w:cs="Times"/>
          <w:color w:val="000000"/>
          <w:sz w:val="24"/>
          <w:szCs w:val="24"/>
          <w:lang w:eastAsia="hu-HU"/>
        </w:rPr>
        <w:t xml:space="preserve"> </w:t>
      </w:r>
      <w:r w:rsidRPr="00150E46">
        <w:rPr>
          <w:rFonts w:ascii="Times" w:eastAsia="Times New Roman" w:hAnsi="Times" w:cs="Times"/>
          <w:b/>
          <w:bCs/>
          <w:color w:val="000000"/>
          <w:sz w:val="24"/>
          <w:szCs w:val="24"/>
          <w:lang w:eastAsia="hu-HU"/>
        </w:rPr>
        <w:t>§</w:t>
      </w:r>
    </w:p>
    <w:p w:rsidR="00150E46" w:rsidRPr="00150E46" w:rsidRDefault="00150E46" w:rsidP="00150E46">
      <w:pPr>
        <w:spacing w:before="100" w:beforeAutospacing="1" w:after="100" w:afterAutospacing="1" w:line="240" w:lineRule="auto"/>
        <w:jc w:val="center"/>
        <w:outlineLvl w:val="0"/>
        <w:rPr>
          <w:rFonts w:ascii="Times" w:eastAsia="Times New Roman" w:hAnsi="Times" w:cs="Times"/>
          <w:b/>
          <w:bCs/>
          <w:color w:val="000000"/>
          <w:kern w:val="36"/>
          <w:sz w:val="48"/>
          <w:szCs w:val="48"/>
          <w:lang w:eastAsia="hu-HU"/>
        </w:rPr>
      </w:pP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A 12. § az alábbiakkal egészül ki:</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lastRenderedPageBreak/>
        <w:t>„(5) Az önkormányzat tulajdonában álló közterületek, terek, szilárd burkolatú utak szervezett és rendszeres tisztításáról, – ide értve az általános takarítást, portalanítást, síkosság mentesítést - a hulladékgyűjtők kihelyezéséről és ürítéséről az önkormányzat gondoskodik.</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both"/>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(6) Az ingatlan előtti járda tisztántartása az ingatlan tényleges használójának, illetve tulajdonosának kötelessége, beleértve az általános tisztítást, síkosság mentesítést,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4.</w:t>
      </w:r>
      <w:r w:rsidRPr="00150E46">
        <w:rPr>
          <w:rFonts w:ascii="Times" w:eastAsia="Times New Roman" w:hAnsi="Times" w:cs="Times"/>
          <w:color w:val="000000"/>
          <w:sz w:val="24"/>
          <w:szCs w:val="24"/>
          <w:lang w:eastAsia="hu-HU"/>
        </w:rPr>
        <w:t xml:space="preserve"> </w:t>
      </w:r>
      <w:r w:rsidRPr="00150E46">
        <w:rPr>
          <w:rFonts w:ascii="Times" w:eastAsia="Times New Roman" w:hAnsi="Times" w:cs="Times"/>
          <w:b/>
          <w:bCs/>
          <w:color w:val="000000"/>
          <w:sz w:val="24"/>
          <w:szCs w:val="24"/>
          <w:lang w:eastAsia="hu-HU"/>
        </w:rPr>
        <w:t>§</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A rendelet az alábbi 17/A. §-</w:t>
      </w:r>
      <w:proofErr w:type="spellStart"/>
      <w:r w:rsidRPr="00150E46">
        <w:rPr>
          <w:rFonts w:ascii="Times" w:eastAsia="Times New Roman" w:hAnsi="Times" w:cs="Times"/>
          <w:color w:val="000000"/>
          <w:sz w:val="24"/>
          <w:szCs w:val="24"/>
          <w:lang w:eastAsia="hu-HU"/>
        </w:rPr>
        <w:t>al</w:t>
      </w:r>
      <w:proofErr w:type="spellEnd"/>
      <w:r w:rsidRPr="00150E46">
        <w:rPr>
          <w:rFonts w:ascii="Times" w:eastAsia="Times New Roman" w:hAnsi="Times" w:cs="Times"/>
          <w:color w:val="000000"/>
          <w:sz w:val="24"/>
          <w:szCs w:val="24"/>
          <w:lang w:eastAsia="hu-HU"/>
        </w:rPr>
        <w:t xml:space="preserve"> egészül ki:</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„17/A. §  </w:t>
      </w:r>
    </w:p>
    <w:p w:rsidR="00150E46" w:rsidRPr="00150E46" w:rsidRDefault="00150E46" w:rsidP="00150E46">
      <w:pPr>
        <w:spacing w:after="0" w:line="240" w:lineRule="auto"/>
        <w:ind w:left="600"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(1.) A közszolgáltató a közszolgáltatási díjbeszedéssel kapcsolatos adatszolgáltatási kötelezettsége teljesítéséhez és ügyfélszolgálati feladatainak ellátásához szükséges személyes adatokat kezel.</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left="600" w:firstLine="180"/>
        <w:jc w:val="both"/>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(2) A közszolgáltató az adatokat kizárólag közszolgáltatási tevékenységéhez kapcsolódóan, jogszabályban meghatározott kötelezettségei teljesítése érdekében használhatja fel.</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left="600" w:firstLine="180"/>
        <w:jc w:val="both"/>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(3) 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left="600" w:firstLine="180"/>
        <w:jc w:val="both"/>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(4) 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5.</w:t>
      </w:r>
      <w:r w:rsidRPr="00150E46">
        <w:rPr>
          <w:rFonts w:ascii="Times" w:eastAsia="Times New Roman" w:hAnsi="Times" w:cs="Times"/>
          <w:color w:val="000000"/>
          <w:sz w:val="24"/>
          <w:szCs w:val="24"/>
          <w:lang w:eastAsia="hu-HU"/>
        </w:rPr>
        <w:t xml:space="preserve"> </w:t>
      </w:r>
      <w:r w:rsidRPr="00150E46">
        <w:rPr>
          <w:rFonts w:ascii="Times" w:eastAsia="Times New Roman" w:hAnsi="Times" w:cs="Times"/>
          <w:b/>
          <w:bCs/>
          <w:color w:val="000000"/>
          <w:sz w:val="24"/>
          <w:szCs w:val="24"/>
          <w:lang w:eastAsia="hu-HU"/>
        </w:rPr>
        <w:t xml:space="preserve">§ </w:t>
      </w: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A rendelet 1. számú melléklete helyébe jelen rendelet 1. számú melléklete lép.</w:t>
      </w:r>
    </w:p>
    <w:p w:rsidR="00150E46" w:rsidRPr="00150E46" w:rsidRDefault="00150E46"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6.</w:t>
      </w:r>
      <w:r w:rsidRPr="00150E46">
        <w:rPr>
          <w:rFonts w:ascii="Times" w:eastAsia="Times New Roman" w:hAnsi="Times" w:cs="Times"/>
          <w:color w:val="000000"/>
          <w:sz w:val="24"/>
          <w:szCs w:val="24"/>
          <w:lang w:eastAsia="hu-HU"/>
        </w:rPr>
        <w:t xml:space="preserve"> </w:t>
      </w:r>
      <w:r w:rsidRPr="00150E46">
        <w:rPr>
          <w:rFonts w:ascii="Times" w:eastAsia="Times New Roman" w:hAnsi="Times" w:cs="Times"/>
          <w:b/>
          <w:bCs/>
          <w:color w:val="000000"/>
          <w:sz w:val="24"/>
          <w:szCs w:val="24"/>
          <w:lang w:eastAsia="hu-HU"/>
        </w:rPr>
        <w:t xml:space="preserve">§ </w:t>
      </w: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Ez a rendelet 2018. január 1-jén lép hatályba.</w:t>
      </w: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jc w:val="center"/>
        <w:rPr>
          <w:rFonts w:ascii="Times" w:eastAsia="Times New Roman" w:hAnsi="Times" w:cs="Times"/>
          <w:color w:val="000000"/>
          <w:sz w:val="24"/>
          <w:szCs w:val="24"/>
          <w:lang w:eastAsia="hu-HU"/>
        </w:rPr>
      </w:pP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Báránd, 2017. december 7.</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lastRenderedPageBreak/>
        <w:t xml:space="preserve">         </w:t>
      </w:r>
      <w:proofErr w:type="gramStart"/>
      <w:r w:rsidRPr="00150E46">
        <w:rPr>
          <w:rFonts w:ascii="Times" w:eastAsia="Times New Roman" w:hAnsi="Times" w:cs="Times"/>
          <w:color w:val="000000"/>
          <w:sz w:val="24"/>
          <w:szCs w:val="24"/>
          <w:lang w:eastAsia="hu-HU"/>
        </w:rPr>
        <w:t>Dr. Kovács Miklós                                                                              Dr. Kiss Gyula</w:t>
      </w:r>
      <w:proofErr w:type="gramEnd"/>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                                                             </w:t>
      </w:r>
    </w:p>
    <w:p w:rsidR="00150E46" w:rsidRPr="00150E46" w:rsidRDefault="00150E46" w:rsidP="00150E46">
      <w:pPr>
        <w:spacing w:after="2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 xml:space="preserve">             </w:t>
      </w:r>
      <w:proofErr w:type="gramStart"/>
      <w:r w:rsidRPr="00150E46">
        <w:rPr>
          <w:rFonts w:ascii="Times" w:eastAsia="Times New Roman" w:hAnsi="Times" w:cs="Times"/>
          <w:color w:val="000000"/>
          <w:sz w:val="24"/>
          <w:szCs w:val="24"/>
          <w:lang w:eastAsia="hu-HU"/>
        </w:rPr>
        <w:t>polgármester                                                                                      jegyző</w:t>
      </w:r>
      <w:proofErr w:type="gramEnd"/>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t> </w:t>
      </w:r>
      <w:r w:rsidRPr="00150E46">
        <w:rPr>
          <w:rFonts w:ascii="Times" w:eastAsia="Times New Roman" w:hAnsi="Times" w:cs="Times"/>
          <w:b/>
          <w:bCs/>
          <w:color w:val="000000"/>
          <w:sz w:val="24"/>
          <w:szCs w:val="24"/>
          <w:lang w:eastAsia="hu-HU"/>
        </w:rPr>
        <w:t>Jelen rendeletet kihirdetem: 2017. december 8.</w:t>
      </w:r>
    </w:p>
    <w:p w:rsidR="00150E46" w:rsidRPr="00150E46" w:rsidRDefault="00150E46" w:rsidP="00150E46">
      <w:pPr>
        <w:spacing w:after="0" w:line="240" w:lineRule="auto"/>
        <w:ind w:firstLine="180"/>
        <w:rPr>
          <w:rFonts w:ascii="Times" w:eastAsia="Times New Roman" w:hAnsi="Times" w:cs="Times"/>
          <w:color w:val="000000"/>
          <w:sz w:val="24"/>
          <w:szCs w:val="24"/>
          <w:lang w:eastAsia="hu-HU"/>
        </w:rPr>
      </w:pPr>
    </w:p>
    <w:p w:rsidR="00150E46" w:rsidRPr="00150E46" w:rsidRDefault="00150E46" w:rsidP="00150E46">
      <w:pPr>
        <w:spacing w:after="0" w:line="240" w:lineRule="auto"/>
        <w:ind w:left="3960" w:firstLine="180"/>
        <w:jc w:val="center"/>
        <w:rPr>
          <w:rFonts w:ascii="Times" w:eastAsia="Times New Roman" w:hAnsi="Times" w:cs="Times"/>
          <w:color w:val="000000"/>
          <w:sz w:val="24"/>
          <w:szCs w:val="24"/>
          <w:lang w:eastAsia="hu-HU"/>
        </w:rPr>
      </w:pPr>
      <w:r w:rsidRPr="00150E46">
        <w:rPr>
          <w:rFonts w:ascii="Times" w:eastAsia="Times New Roman" w:hAnsi="Times" w:cs="Times"/>
          <w:b/>
          <w:bCs/>
          <w:color w:val="000000"/>
          <w:sz w:val="24"/>
          <w:szCs w:val="24"/>
          <w:lang w:eastAsia="hu-HU"/>
        </w:rPr>
        <w:t>Dr. Kiss Gyula</w:t>
      </w:r>
    </w:p>
    <w:p w:rsidR="00150E46" w:rsidRPr="00150E46" w:rsidRDefault="00150E46" w:rsidP="00150E46">
      <w:pPr>
        <w:spacing w:after="0" w:line="240" w:lineRule="auto"/>
        <w:ind w:left="3960" w:firstLine="180"/>
        <w:jc w:val="center"/>
        <w:rPr>
          <w:rFonts w:ascii="Times" w:eastAsia="Times New Roman" w:hAnsi="Times" w:cs="Times"/>
          <w:color w:val="000000"/>
          <w:sz w:val="24"/>
          <w:szCs w:val="24"/>
          <w:lang w:eastAsia="hu-HU"/>
        </w:rPr>
      </w:pPr>
      <w:proofErr w:type="gramStart"/>
      <w:r w:rsidRPr="00150E46">
        <w:rPr>
          <w:rFonts w:ascii="Times" w:eastAsia="Times New Roman" w:hAnsi="Times" w:cs="Times"/>
          <w:b/>
          <w:bCs/>
          <w:color w:val="000000"/>
          <w:sz w:val="24"/>
          <w:szCs w:val="24"/>
          <w:lang w:eastAsia="hu-HU"/>
        </w:rPr>
        <w:t>jegyző</w:t>
      </w:r>
      <w:proofErr w:type="gramEnd"/>
    </w:p>
    <w:p w:rsidR="00150E46" w:rsidRPr="00150E46" w:rsidRDefault="00150E46" w:rsidP="00150E46">
      <w:pPr>
        <w:spacing w:after="0" w:line="240" w:lineRule="auto"/>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br/>
      </w:r>
      <w:r w:rsidRPr="00150E46">
        <w:rPr>
          <w:rFonts w:ascii="Times" w:eastAsia="Times New Roman" w:hAnsi="Times" w:cs="Times"/>
          <w:color w:val="000000"/>
          <w:sz w:val="24"/>
          <w:szCs w:val="24"/>
          <w:lang w:eastAsia="hu-HU"/>
        </w:rPr>
        <w:br/>
      </w:r>
    </w:p>
    <w:p w:rsidR="00150E46" w:rsidRPr="00150E46" w:rsidRDefault="00150E46" w:rsidP="00150E46">
      <w:pPr>
        <w:spacing w:before="299" w:after="299" w:line="240" w:lineRule="auto"/>
        <w:outlineLvl w:val="1"/>
        <w:rPr>
          <w:rFonts w:ascii="Times" w:eastAsia="Times New Roman" w:hAnsi="Times" w:cs="Times"/>
          <w:b/>
          <w:bCs/>
          <w:color w:val="000000"/>
          <w:sz w:val="36"/>
          <w:szCs w:val="36"/>
          <w:lang w:eastAsia="hu-HU"/>
        </w:rPr>
      </w:pPr>
      <w:r w:rsidRPr="00150E46">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150E46" w:rsidRPr="00150E46" w:rsidTr="00150E46">
        <w:trPr>
          <w:tblHeader/>
          <w:tblCellSpacing w:w="15" w:type="dxa"/>
        </w:trPr>
        <w:tc>
          <w:tcPr>
            <w:tcW w:w="11292" w:type="dxa"/>
            <w:tcMar>
              <w:top w:w="0" w:type="dxa"/>
              <w:left w:w="0" w:type="dxa"/>
              <w:bottom w:w="0" w:type="dxa"/>
              <w:right w:w="0" w:type="dxa"/>
            </w:tcMar>
            <w:vAlign w:val="center"/>
            <w:hideMark/>
          </w:tcPr>
          <w:p w:rsidR="00150E46" w:rsidRPr="00150E46" w:rsidRDefault="00150E46" w:rsidP="00150E46">
            <w:pPr>
              <w:spacing w:after="0" w:line="240" w:lineRule="auto"/>
              <w:rPr>
                <w:rFonts w:ascii="Times" w:eastAsia="Times New Roman" w:hAnsi="Times" w:cs="Times"/>
                <w:color w:val="006600"/>
                <w:sz w:val="24"/>
                <w:szCs w:val="24"/>
                <w:lang w:eastAsia="hu-HU"/>
              </w:rPr>
            </w:pPr>
            <w:r w:rsidRPr="00150E46">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150E46" w:rsidRPr="00150E46" w:rsidRDefault="00150E46" w:rsidP="00150E46">
            <w:pPr>
              <w:spacing w:after="0" w:line="240" w:lineRule="auto"/>
              <w:rPr>
                <w:rFonts w:ascii="Times" w:eastAsia="Times New Roman" w:hAnsi="Times" w:cs="Times"/>
                <w:color w:val="008000"/>
                <w:sz w:val="24"/>
                <w:szCs w:val="24"/>
                <w:lang w:eastAsia="hu-HU"/>
              </w:rPr>
            </w:pPr>
            <w:r w:rsidRPr="00150E46">
              <w:rPr>
                <w:rFonts w:ascii="Times" w:eastAsia="Times New Roman" w:hAnsi="Times" w:cs="Times"/>
                <w:b/>
                <w:bCs/>
                <w:color w:val="008000"/>
                <w:sz w:val="24"/>
                <w:szCs w:val="24"/>
                <w:lang w:eastAsia="hu-HU"/>
              </w:rPr>
              <w:t>méret</w:t>
            </w:r>
          </w:p>
        </w:tc>
      </w:tr>
      <w:tr w:rsidR="00150E46" w:rsidRPr="00150E46" w:rsidTr="00150E46">
        <w:trPr>
          <w:tblCellSpacing w:w="15" w:type="dxa"/>
        </w:trPr>
        <w:tc>
          <w:tcPr>
            <w:tcW w:w="0" w:type="auto"/>
            <w:vAlign w:val="center"/>
            <w:hideMark/>
          </w:tcPr>
          <w:p w:rsidR="00150E46" w:rsidRPr="00150E46" w:rsidRDefault="00EA38E3" w:rsidP="00150E46">
            <w:pPr>
              <w:spacing w:after="0" w:line="240" w:lineRule="auto"/>
              <w:rPr>
                <w:rFonts w:ascii="Times" w:eastAsia="Times New Roman" w:hAnsi="Times" w:cs="Times"/>
                <w:sz w:val="24"/>
                <w:szCs w:val="24"/>
                <w:lang w:eastAsia="hu-HU"/>
              </w:rPr>
            </w:pPr>
            <w:hyperlink r:id="rId8" w:tgtFrame="_blank" w:history="1">
              <w:r w:rsidR="00150E46" w:rsidRPr="00150E46">
                <w:rPr>
                  <w:rFonts w:ascii="Times" w:eastAsia="Times New Roman" w:hAnsi="Times" w:cs="Times"/>
                  <w:color w:val="0000FF"/>
                  <w:sz w:val="24"/>
                  <w:szCs w:val="24"/>
                  <w:u w:val="single"/>
                  <w:lang w:eastAsia="hu-HU"/>
                </w:rPr>
                <w:t>22/2017.(XII.07.) rendelet 1. számú melléklete</w:t>
              </w:r>
            </w:hyperlink>
          </w:p>
        </w:tc>
        <w:tc>
          <w:tcPr>
            <w:tcW w:w="0" w:type="auto"/>
            <w:vAlign w:val="center"/>
            <w:hideMark/>
          </w:tcPr>
          <w:p w:rsidR="00150E46" w:rsidRPr="00150E46" w:rsidRDefault="00150E46" w:rsidP="00150E46">
            <w:pPr>
              <w:spacing w:after="0" w:line="240" w:lineRule="auto"/>
              <w:rPr>
                <w:rFonts w:ascii="Times" w:eastAsia="Times New Roman" w:hAnsi="Times" w:cs="Times"/>
                <w:sz w:val="24"/>
                <w:szCs w:val="24"/>
                <w:lang w:eastAsia="hu-HU"/>
              </w:rPr>
            </w:pPr>
            <w:r w:rsidRPr="00150E46">
              <w:rPr>
                <w:rFonts w:ascii="Times" w:eastAsia="Times New Roman" w:hAnsi="Times" w:cs="Times"/>
                <w:sz w:val="24"/>
                <w:szCs w:val="24"/>
                <w:lang w:eastAsia="hu-HU"/>
              </w:rPr>
              <w:t>37.23 KB</w:t>
            </w:r>
          </w:p>
        </w:tc>
      </w:tr>
    </w:tbl>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74434F" w:rsidRDefault="0074434F" w:rsidP="00150E46">
      <w:pPr>
        <w:spacing w:after="0" w:line="240" w:lineRule="auto"/>
        <w:rPr>
          <w:rFonts w:ascii="Times" w:eastAsia="Times New Roman" w:hAnsi="Times" w:cs="Times"/>
          <w:color w:val="000000"/>
          <w:sz w:val="24"/>
          <w:szCs w:val="24"/>
          <w:lang w:eastAsia="hu-HU"/>
        </w:rPr>
      </w:pPr>
    </w:p>
    <w:p w:rsidR="00150E46" w:rsidRPr="00150E46" w:rsidRDefault="00150E46" w:rsidP="00150E46">
      <w:pPr>
        <w:spacing w:after="0" w:line="240" w:lineRule="auto"/>
        <w:rPr>
          <w:rFonts w:ascii="Times" w:eastAsia="Times New Roman" w:hAnsi="Times" w:cs="Times"/>
          <w:color w:val="000000"/>
          <w:sz w:val="24"/>
          <w:szCs w:val="24"/>
          <w:lang w:eastAsia="hu-HU"/>
        </w:rPr>
      </w:pPr>
      <w:r w:rsidRPr="00150E46">
        <w:rPr>
          <w:rFonts w:ascii="Times" w:eastAsia="Times New Roman" w:hAnsi="Times" w:cs="Times"/>
          <w:color w:val="000000"/>
          <w:sz w:val="24"/>
          <w:szCs w:val="24"/>
          <w:lang w:eastAsia="hu-HU"/>
        </w:rPr>
        <w:br/>
      </w:r>
      <w:bookmarkStart w:id="0" w:name="_GoBack"/>
    </w:p>
    <w:p w:rsidR="00150E46" w:rsidRPr="00150E46" w:rsidRDefault="00150E46" w:rsidP="00150E46">
      <w:pPr>
        <w:shd w:val="clear" w:color="auto" w:fill="F2F2F2"/>
        <w:spacing w:after="0" w:line="195" w:lineRule="atLeast"/>
        <w:rPr>
          <w:rFonts w:ascii="Verdana" w:eastAsia="Times New Roman" w:hAnsi="Verdana" w:cs="Times New Roman"/>
          <w:b/>
          <w:bCs/>
          <w:color w:val="969696"/>
          <w:sz w:val="17"/>
          <w:szCs w:val="17"/>
          <w:lang w:eastAsia="hu-HU"/>
        </w:rPr>
      </w:pPr>
      <w:r w:rsidRPr="00150E46">
        <w:rPr>
          <w:rFonts w:ascii="Verdana" w:eastAsia="Times New Roman" w:hAnsi="Verdana" w:cs="Times New Roman"/>
          <w:b/>
          <w:bCs/>
          <w:color w:val="969696"/>
          <w:sz w:val="17"/>
          <w:szCs w:val="17"/>
          <w:lang w:eastAsia="hu-HU"/>
        </w:rPr>
        <w:t>Magyar Közlöny Lap- és Könyvkiadó Kft.</w:t>
      </w:r>
      <w:r w:rsidRPr="00150E46">
        <w:rPr>
          <w:rFonts w:ascii="Verdana" w:eastAsia="Times New Roman" w:hAnsi="Verdana" w:cs="Times New Roman"/>
          <w:b/>
          <w:bCs/>
          <w:color w:val="969696"/>
          <w:sz w:val="17"/>
          <w:szCs w:val="17"/>
          <w:lang w:eastAsia="hu-HU"/>
        </w:rPr>
        <w:br/>
      </w:r>
      <w:hyperlink w:history="1">
        <w:r w:rsidRPr="00150E46">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150E46">
        <w:rPr>
          <w:rFonts w:ascii="Verdana" w:eastAsia="Times New Roman" w:hAnsi="Verdana" w:cs="Times New Roman"/>
          <w:b/>
          <w:bCs/>
          <w:color w:val="969696"/>
          <w:sz w:val="17"/>
          <w:szCs w:val="17"/>
          <w:lang w:eastAsia="hu-HU"/>
        </w:rPr>
        <w:t xml:space="preserve"> </w:t>
      </w:r>
    </w:p>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74434F" w:rsidRPr="0074434F" w:rsidTr="0074434F">
        <w:trPr>
          <w:trHeight w:val="507"/>
          <w:tblCellSpacing w:w="0" w:type="dxa"/>
          <w:jc w:val="right"/>
        </w:trPr>
        <w:tc>
          <w:tcPr>
            <w:tcW w:w="1500" w:type="dxa"/>
            <w:shd w:val="clear" w:color="auto" w:fill="auto"/>
            <w:vAlign w:val="center"/>
            <w:hideMark/>
          </w:tcPr>
          <w:p w:rsidR="0074434F" w:rsidRPr="0074434F" w:rsidRDefault="0074434F" w:rsidP="0074434F">
            <w:pPr>
              <w:spacing w:after="0" w:line="240" w:lineRule="auto"/>
              <w:rPr>
                <w:rFonts w:ascii="Times New Roman" w:eastAsia="Times New Roman" w:hAnsi="Times New Roman" w:cs="Times New Roman"/>
                <w:sz w:val="24"/>
                <w:szCs w:val="24"/>
                <w:lang w:eastAsia="hu-HU"/>
              </w:rPr>
            </w:pPr>
            <w:r w:rsidRPr="0074434F">
              <w:rPr>
                <w:rFonts w:ascii="Times New Roman" w:eastAsia="Times New Roman" w:hAnsi="Times New Roman" w:cs="Times New Roman"/>
                <w:noProof/>
                <w:sz w:val="24"/>
                <w:szCs w:val="24"/>
                <w:lang w:eastAsia="hu-HU"/>
              </w:rPr>
              <w:drawing>
                <wp:inline distT="0" distB="0" distL="0" distR="0" wp14:anchorId="6AB821A5" wp14:editId="695F624B">
                  <wp:extent cx="946150" cy="349885"/>
                  <wp:effectExtent l="0" t="0" r="6350" b="0"/>
                  <wp:docPr id="9" name="Kép 9"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jt.hu/cgi_bin/pic/logo_nj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74434F" w:rsidRPr="0074434F" w:rsidRDefault="0074434F" w:rsidP="0074434F">
            <w:pPr>
              <w:spacing w:after="0" w:line="240" w:lineRule="auto"/>
              <w:jc w:val="right"/>
              <w:rPr>
                <w:rFonts w:ascii="Times New Roman" w:eastAsia="Times New Roman" w:hAnsi="Times New Roman" w:cs="Times New Roman"/>
                <w:sz w:val="24"/>
                <w:szCs w:val="24"/>
                <w:lang w:eastAsia="hu-HU"/>
              </w:rPr>
            </w:pPr>
            <w:r w:rsidRPr="0074434F">
              <w:rPr>
                <w:rFonts w:ascii="Times New Roman" w:eastAsia="Times New Roman" w:hAnsi="Times New Roman" w:cs="Times New Roman"/>
                <w:sz w:val="24"/>
                <w:szCs w:val="24"/>
                <w:lang w:eastAsia="hu-HU"/>
              </w:rPr>
              <w:t xml:space="preserve">  </w:t>
            </w:r>
            <w:r w:rsidRPr="0074434F">
              <w:rPr>
                <w:rFonts w:ascii="Times New Roman" w:eastAsia="Times New Roman" w:hAnsi="Times New Roman" w:cs="Times New Roman"/>
                <w:noProof/>
                <w:sz w:val="24"/>
                <w:szCs w:val="24"/>
                <w:lang w:eastAsia="hu-HU"/>
              </w:rPr>
              <w:drawing>
                <wp:inline distT="0" distB="0" distL="0" distR="0" wp14:anchorId="34EFB413" wp14:editId="6409CD0A">
                  <wp:extent cx="230505" cy="238760"/>
                  <wp:effectExtent l="0" t="0" r="0" b="8890"/>
                  <wp:docPr id="10" name="Kép 10"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yomtatá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74434F">
              <w:rPr>
                <w:rFonts w:ascii="Times New Roman" w:eastAsia="Times New Roman" w:hAnsi="Times New Roman" w:cs="Times New Roman"/>
                <w:sz w:val="24"/>
                <w:szCs w:val="24"/>
                <w:lang w:eastAsia="hu-HU"/>
              </w:rPr>
              <w:t xml:space="preserve">  </w:t>
            </w:r>
            <w:r w:rsidRPr="0074434F">
              <w:rPr>
                <w:rFonts w:ascii="Times New Roman" w:eastAsia="Times New Roman" w:hAnsi="Times New Roman" w:cs="Times New Roman"/>
                <w:noProof/>
                <w:sz w:val="24"/>
                <w:szCs w:val="24"/>
                <w:lang w:eastAsia="hu-HU"/>
              </w:rPr>
              <w:drawing>
                <wp:inline distT="0" distB="0" distL="0" distR="0" wp14:anchorId="6ADBFD6A" wp14:editId="4CD20DC5">
                  <wp:extent cx="230505" cy="238760"/>
                  <wp:effectExtent l="0" t="0" r="0" b="8890"/>
                  <wp:docPr id="11" name="Kép 11"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gyí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74434F">
              <w:rPr>
                <w:rFonts w:ascii="Times New Roman" w:eastAsia="Times New Roman" w:hAnsi="Times New Roman" w:cs="Times New Roman"/>
                <w:noProof/>
                <w:sz w:val="24"/>
                <w:szCs w:val="24"/>
                <w:lang w:eastAsia="hu-HU"/>
              </w:rPr>
              <w:drawing>
                <wp:inline distT="0" distB="0" distL="0" distR="0" wp14:anchorId="1495B469" wp14:editId="245A35F1">
                  <wp:extent cx="230505" cy="238760"/>
                  <wp:effectExtent l="0" t="0" r="0" b="8890"/>
                  <wp:docPr id="12" name="Kép 12"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csinyíté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74434F">
              <w:rPr>
                <w:rFonts w:ascii="Times New Roman" w:eastAsia="Times New Roman" w:hAnsi="Times New Roman" w:cs="Times New Roman"/>
                <w:sz w:val="24"/>
                <w:szCs w:val="24"/>
                <w:lang w:eastAsia="hu-HU"/>
              </w:rPr>
              <w:t xml:space="preserve">  </w:t>
            </w:r>
          </w:p>
        </w:tc>
      </w:tr>
    </w:tbl>
    <w:p w:rsidR="0074434F" w:rsidRPr="0074434F" w:rsidRDefault="0074434F" w:rsidP="0074434F">
      <w:pPr>
        <w:spacing w:after="0" w:line="240" w:lineRule="auto"/>
        <w:jc w:val="center"/>
        <w:textAlignment w:val="baseline"/>
        <w:rPr>
          <w:rFonts w:ascii="Times" w:eastAsia="Times New Roman" w:hAnsi="Times" w:cs="Times"/>
          <w:b/>
          <w:bCs/>
          <w:color w:val="000000"/>
          <w:sz w:val="35"/>
          <w:szCs w:val="35"/>
          <w:lang w:eastAsia="hu-HU"/>
        </w:rPr>
      </w:pPr>
      <w:r w:rsidRPr="0074434F">
        <w:rPr>
          <w:rFonts w:ascii="Times" w:eastAsia="Times New Roman" w:hAnsi="Times" w:cs="Times"/>
          <w:b/>
          <w:bCs/>
          <w:color w:val="000000"/>
          <w:sz w:val="35"/>
          <w:szCs w:val="35"/>
          <w:lang w:eastAsia="hu-HU"/>
        </w:rPr>
        <w:t>Báránd Községi Önkormányzat Képviselő -testületének 14/2016 (VI.30.) önkormányzati rendelete</w:t>
      </w:r>
    </w:p>
    <w:p w:rsidR="0074434F" w:rsidRPr="0074434F" w:rsidRDefault="0074434F" w:rsidP="0074434F">
      <w:pPr>
        <w:spacing w:after="0" w:line="240" w:lineRule="auto"/>
        <w:jc w:val="center"/>
        <w:textAlignment w:val="center"/>
        <w:rPr>
          <w:rFonts w:ascii="Times" w:eastAsia="Times New Roman" w:hAnsi="Times" w:cs="Times"/>
          <w:color w:val="000000"/>
          <w:sz w:val="17"/>
          <w:szCs w:val="17"/>
          <w:lang w:eastAsia="hu-HU"/>
        </w:rPr>
      </w:pPr>
      <w:r w:rsidRPr="0074434F">
        <w:rPr>
          <w:rFonts w:ascii="Times" w:eastAsia="Times New Roman" w:hAnsi="Times" w:cs="Times"/>
          <w:color w:val="000000"/>
          <w:sz w:val="17"/>
          <w:szCs w:val="17"/>
          <w:lang w:eastAsia="hu-HU"/>
        </w:rPr>
        <w:t>Hatályos:2016-07-01 -</w:t>
      </w:r>
      <w:proofErr w:type="spellStart"/>
      <w:r w:rsidRPr="0074434F">
        <w:rPr>
          <w:rFonts w:ascii="Times" w:eastAsia="Times New Roman" w:hAnsi="Times" w:cs="Times"/>
          <w:color w:val="000000"/>
          <w:sz w:val="17"/>
          <w:szCs w:val="17"/>
          <w:lang w:eastAsia="hu-HU"/>
        </w:rPr>
        <w:t>tól</w:t>
      </w:r>
      <w:proofErr w:type="spellEnd"/>
    </w:p>
    <w:p w:rsidR="0074434F" w:rsidRPr="0074434F" w:rsidRDefault="0074434F" w:rsidP="0074434F">
      <w:pPr>
        <w:spacing w:after="80" w:line="240" w:lineRule="auto"/>
        <w:jc w:val="center"/>
        <w:rPr>
          <w:rFonts w:ascii="Times" w:eastAsia="Times New Roman" w:hAnsi="Times" w:cs="Times"/>
          <w:b/>
          <w:bCs/>
          <w:color w:val="000000"/>
          <w:sz w:val="24"/>
          <w:szCs w:val="24"/>
          <w:lang w:eastAsia="hu-HU"/>
        </w:rPr>
      </w:pPr>
      <w:r w:rsidRPr="0074434F">
        <w:rPr>
          <w:rFonts w:ascii="Times" w:eastAsia="Times New Roman" w:hAnsi="Times" w:cs="Times"/>
          <w:b/>
          <w:bCs/>
          <w:color w:val="000000"/>
          <w:sz w:val="24"/>
          <w:szCs w:val="24"/>
          <w:lang w:eastAsia="hu-HU"/>
        </w:rPr>
        <w:t>Báránd Községi Önkormányzat Képviselő -testületének 14/2016 (VI.30.) önkormányzati rendelete</w:t>
      </w:r>
    </w:p>
    <w:p w:rsidR="0074434F" w:rsidRPr="0074434F" w:rsidRDefault="0074434F" w:rsidP="0074434F">
      <w:pPr>
        <w:spacing w:line="240" w:lineRule="auto"/>
        <w:jc w:val="center"/>
        <w:rPr>
          <w:rFonts w:ascii="Times" w:eastAsia="Times New Roman" w:hAnsi="Times" w:cs="Times"/>
          <w:b/>
          <w:bCs/>
          <w:color w:val="000000"/>
          <w:sz w:val="24"/>
          <w:szCs w:val="24"/>
          <w:lang w:eastAsia="hu-HU"/>
        </w:rPr>
      </w:pPr>
      <w:proofErr w:type="gramStart"/>
      <w:r w:rsidRPr="0074434F">
        <w:rPr>
          <w:rFonts w:ascii="Times" w:eastAsia="Times New Roman" w:hAnsi="Times" w:cs="Times"/>
          <w:b/>
          <w:bCs/>
          <w:color w:val="000000"/>
          <w:sz w:val="24"/>
          <w:szCs w:val="24"/>
          <w:lang w:eastAsia="hu-HU"/>
        </w:rPr>
        <w:t>a</w:t>
      </w:r>
      <w:proofErr w:type="gramEnd"/>
      <w:r w:rsidRPr="0074434F">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Báránd községi Önkormányzat Képviselő-testülete a hulladékról szóló 2012. évi CLXXXV. törvény 35. § (1)-</w:t>
      </w:r>
      <w:proofErr w:type="spellStart"/>
      <w:r w:rsidRPr="0074434F">
        <w:rPr>
          <w:rFonts w:ascii="Times" w:eastAsia="Times New Roman" w:hAnsi="Times" w:cs="Times"/>
          <w:color w:val="000000"/>
          <w:sz w:val="24"/>
          <w:szCs w:val="24"/>
          <w:lang w:eastAsia="hu-HU"/>
        </w:rPr>
        <w:t>ben</w:t>
      </w:r>
      <w:proofErr w:type="spellEnd"/>
      <w:r w:rsidRPr="0074434F">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törvény13. § (1) bekezdés 19. pontja szerinti feladatkörében eljárva, az alábbi rendeletet alkotja: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Általános rendelkezések</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lastRenderedPageBreak/>
        <w:t>A rendelet célja</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(1)  Báránd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74434F">
        <w:rPr>
          <w:rFonts w:ascii="Times" w:eastAsia="Times New Roman" w:hAnsi="Times" w:cs="Times"/>
          <w:color w:val="000000"/>
          <w:sz w:val="24"/>
          <w:szCs w:val="24"/>
          <w:lang w:eastAsia="hu-HU"/>
        </w:rPr>
        <w:t>Zrt</w:t>
      </w:r>
      <w:proofErr w:type="spellEnd"/>
      <w:r w:rsidRPr="0074434F">
        <w:rPr>
          <w:rFonts w:ascii="Times" w:eastAsia="Times New Roman" w:hAnsi="Times" w:cs="Times"/>
          <w:color w:val="000000"/>
          <w:sz w:val="24"/>
          <w:szCs w:val="24"/>
          <w:lang w:eastAsia="hu-HU"/>
        </w:rPr>
        <w:t>. (továbbiakban: Koordináló szerv) közreműködésével biztosítja.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rendelet hatálya</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2.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közszolgáltató Báránd község közigazgatási területén (bel- és külterületén) köteles biztosítani a települési hulladékkal kapcsolatos hulladékgazdálkodási közszolgáltatást (közszolgáltatási terület).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3.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Berettyóújfalu, Oláh Zsigmond u. 1-1. (a továbbiakban: közszolgáltató) jogosult és köteles.</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4.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lastRenderedPageBreak/>
        <w:t xml:space="preserve">A hulladékgazdálkodási közszolgáltatásra vonatkozó szabályozást a rendeletben foglaltakon túlmenően, a hulladékról szóló 2012. évi CLXXXV. törvény (a továbbiakban: </w:t>
      </w:r>
      <w:proofErr w:type="spellStart"/>
      <w:r w:rsidRPr="0074434F">
        <w:rPr>
          <w:rFonts w:ascii="Times" w:eastAsia="Times New Roman" w:hAnsi="Times" w:cs="Times"/>
          <w:color w:val="000000"/>
          <w:sz w:val="24"/>
          <w:szCs w:val="24"/>
          <w:lang w:eastAsia="hu-HU"/>
        </w:rPr>
        <w:t>Ht</w:t>
      </w:r>
      <w:proofErr w:type="spellEnd"/>
      <w:r w:rsidRPr="0074434F">
        <w:rPr>
          <w:rFonts w:ascii="Times" w:eastAsia="Times New Roman" w:hAnsi="Times" w:cs="Times"/>
          <w:color w:val="000000"/>
          <w:sz w:val="24"/>
          <w:szCs w:val="24"/>
          <w:lang w:eastAsia="hu-HU"/>
        </w:rPr>
        <w:t>.) és végrehajtási rendeletei szerinti tartalommal kell alkalmazni.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hulladékgazdálkodási közszolgáltatási szerződés</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5. §</w:t>
      </w: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közszolgáltatási szerződés tartalmi elemei:</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20" w:line="240" w:lineRule="auto"/>
        <w:ind w:left="993"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a közszolgáltató azonosító adatai,</w:t>
      </w:r>
    </w:p>
    <w:p w:rsidR="0074434F" w:rsidRPr="0074434F" w:rsidRDefault="0074434F" w:rsidP="0074434F">
      <w:pPr>
        <w:spacing w:after="20" w:line="240" w:lineRule="auto"/>
        <w:ind w:left="993"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a közszolgáltatási tevékenység megnevezése,</w:t>
      </w:r>
    </w:p>
    <w:p w:rsidR="0074434F" w:rsidRPr="0074434F" w:rsidRDefault="0074434F" w:rsidP="0074434F">
      <w:pPr>
        <w:spacing w:after="20" w:line="240" w:lineRule="auto"/>
        <w:ind w:left="993"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c)    a közszolgáltatási terület,</w:t>
      </w:r>
    </w:p>
    <w:p w:rsidR="0074434F" w:rsidRPr="0074434F" w:rsidRDefault="0074434F" w:rsidP="0074434F">
      <w:pPr>
        <w:spacing w:after="0" w:line="240" w:lineRule="auto"/>
        <w:ind w:left="993"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d)    a közszolgáltatási tevékenység végzésének időtartama,</w:t>
      </w:r>
    </w:p>
    <w:p w:rsidR="0074434F" w:rsidRPr="0074434F" w:rsidRDefault="0074434F" w:rsidP="0074434F">
      <w:pPr>
        <w:spacing w:after="20" w:line="240" w:lineRule="auto"/>
        <w:ind w:left="993"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e</w:t>
      </w:r>
      <w:proofErr w:type="gramEnd"/>
      <w:r w:rsidRPr="0074434F">
        <w:rPr>
          <w:rFonts w:ascii="Times" w:eastAsia="Times New Roman" w:hAnsi="Times" w:cs="Times"/>
          <w:color w:val="000000"/>
          <w:sz w:val="24"/>
          <w:szCs w:val="24"/>
          <w:lang w:eastAsia="hu-HU"/>
        </w:rPr>
        <w:t>)    a közszolgáltatás teljesítésének feltételei,</w:t>
      </w:r>
    </w:p>
    <w:p w:rsidR="0074434F" w:rsidRPr="0074434F" w:rsidRDefault="0074434F" w:rsidP="0074434F">
      <w:pPr>
        <w:spacing w:after="0" w:line="240" w:lineRule="auto"/>
        <w:ind w:left="993"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f</w:t>
      </w:r>
      <w:proofErr w:type="gramEnd"/>
      <w:r w:rsidRPr="0074434F">
        <w:rPr>
          <w:rFonts w:ascii="Times" w:eastAsia="Times New Roman" w:hAnsi="Times" w:cs="Times"/>
          <w:color w:val="000000"/>
          <w:sz w:val="24"/>
          <w:szCs w:val="24"/>
          <w:lang w:eastAsia="hu-HU"/>
        </w:rPr>
        <w:t>)     a közszolgáltató kötelezettségei,</w:t>
      </w:r>
    </w:p>
    <w:p w:rsidR="0074434F" w:rsidRPr="0074434F" w:rsidRDefault="0074434F" w:rsidP="0074434F">
      <w:pPr>
        <w:spacing w:after="0" w:line="240" w:lineRule="auto"/>
        <w:ind w:left="993"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g</w:t>
      </w:r>
      <w:proofErr w:type="gramEnd"/>
      <w:r w:rsidRPr="0074434F">
        <w:rPr>
          <w:rFonts w:ascii="Times" w:eastAsia="Times New Roman" w:hAnsi="Times" w:cs="Times"/>
          <w:color w:val="000000"/>
          <w:sz w:val="24"/>
          <w:szCs w:val="24"/>
          <w:lang w:eastAsia="hu-HU"/>
        </w:rPr>
        <w:t>)    az önkormányzat kötelezettségei,</w:t>
      </w:r>
    </w:p>
    <w:p w:rsidR="0074434F" w:rsidRPr="0074434F" w:rsidRDefault="0074434F" w:rsidP="0074434F">
      <w:pPr>
        <w:spacing w:after="0" w:line="240" w:lineRule="auto"/>
        <w:ind w:left="993" w:firstLine="180"/>
        <w:jc w:val="both"/>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h</w:t>
      </w:r>
      <w:proofErr w:type="gramEnd"/>
      <w:r w:rsidRPr="0074434F">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74434F">
          <w:rPr>
            <w:rFonts w:ascii="Times" w:eastAsia="Times New Roman" w:hAnsi="Times" w:cs="Times"/>
            <w:color w:val="0000FF"/>
            <w:sz w:val="24"/>
            <w:szCs w:val="24"/>
            <w:u w:val="single"/>
            <w:lang w:eastAsia="hu-HU"/>
          </w:rPr>
          <w:t>69/2016. (III. 31.) Korm. rendelet 4. § (1)</w:t>
        </w:r>
      </w:hyperlink>
      <w:r w:rsidRPr="0074434F">
        <w:rPr>
          <w:rFonts w:ascii="Times" w:eastAsia="Times New Roman" w:hAnsi="Times" w:cs="Times"/>
          <w:color w:val="000000"/>
          <w:sz w:val="24"/>
          <w:szCs w:val="24"/>
          <w:lang w:eastAsia="hu-HU"/>
        </w:rPr>
        <w:t>-</w:t>
      </w:r>
      <w:hyperlink r:id="rId10" w:tgtFrame="_blank" w:history="1">
        <w:r w:rsidRPr="0074434F">
          <w:rPr>
            <w:rFonts w:ascii="Times" w:eastAsia="Times New Roman" w:hAnsi="Times" w:cs="Times"/>
            <w:color w:val="0000FF"/>
            <w:sz w:val="24"/>
            <w:szCs w:val="24"/>
            <w:u w:val="single"/>
            <w:lang w:eastAsia="hu-HU"/>
          </w:rPr>
          <w:t>(3) bekezdéseiben</w:t>
        </w:r>
      </w:hyperlink>
      <w:r w:rsidRPr="0074434F">
        <w:rPr>
          <w:rFonts w:ascii="Times" w:eastAsia="Times New Roman" w:hAnsi="Times" w:cs="Times"/>
          <w:color w:val="000000"/>
          <w:sz w:val="24"/>
          <w:szCs w:val="24"/>
          <w:lang w:eastAsia="hu-HU"/>
        </w:rPr>
        <w:t xml:space="preserve"> és </w:t>
      </w:r>
      <w:hyperlink r:id="rId11" w:anchor="sid49664" w:history="1">
        <w:r w:rsidRPr="0074434F">
          <w:rPr>
            <w:rFonts w:ascii="Times" w:eastAsia="Times New Roman" w:hAnsi="Times" w:cs="Times"/>
            <w:color w:val="0000FF"/>
            <w:sz w:val="24"/>
            <w:szCs w:val="24"/>
            <w:u w:val="single"/>
            <w:lang w:eastAsia="hu-HU"/>
          </w:rPr>
          <w:t>11</w:t>
        </w:r>
      </w:hyperlink>
      <w:r w:rsidRPr="0074434F">
        <w:rPr>
          <w:rFonts w:ascii="Times" w:eastAsia="Times New Roman" w:hAnsi="Times" w:cs="Times"/>
          <w:color w:val="000000"/>
          <w:sz w:val="24"/>
          <w:szCs w:val="24"/>
          <w:lang w:eastAsia="hu-HU"/>
        </w:rPr>
        <w:t>-</w:t>
      </w:r>
      <w:hyperlink r:id="rId12" w:anchor="sid52992" w:history="1">
        <w:r w:rsidRPr="0074434F">
          <w:rPr>
            <w:rFonts w:ascii="Times" w:eastAsia="Times New Roman" w:hAnsi="Times" w:cs="Times"/>
            <w:color w:val="0000FF"/>
            <w:sz w:val="24"/>
            <w:szCs w:val="24"/>
            <w:u w:val="single"/>
            <w:lang w:eastAsia="hu-HU"/>
          </w:rPr>
          <w:t>12. §</w:t>
        </w:r>
      </w:hyperlink>
      <w:r w:rsidRPr="0074434F">
        <w:rPr>
          <w:rFonts w:ascii="Times" w:eastAsia="Times New Roman" w:hAnsi="Times" w:cs="Times"/>
          <w:color w:val="000000"/>
          <w:sz w:val="24"/>
          <w:szCs w:val="24"/>
          <w:lang w:eastAsia="hu-HU"/>
        </w:rPr>
        <w:t>-</w:t>
      </w:r>
      <w:proofErr w:type="spellStart"/>
      <w:r w:rsidRPr="0074434F">
        <w:rPr>
          <w:rFonts w:ascii="Times" w:eastAsia="Times New Roman" w:hAnsi="Times" w:cs="Times"/>
          <w:color w:val="000000"/>
          <w:sz w:val="24"/>
          <w:szCs w:val="24"/>
          <w:lang w:eastAsia="hu-HU"/>
        </w:rPr>
        <w:t>ában</w:t>
      </w:r>
      <w:proofErr w:type="spellEnd"/>
      <w:r w:rsidRPr="0074434F">
        <w:rPr>
          <w:rFonts w:ascii="Times" w:eastAsia="Times New Roman" w:hAnsi="Times" w:cs="Times"/>
          <w:color w:val="000000"/>
          <w:sz w:val="24"/>
          <w:szCs w:val="24"/>
          <w:lang w:eastAsia="hu-HU"/>
        </w:rPr>
        <w:t xml:space="preserve"> foglalt feltételeket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hulladékgazdálkodási közszolgáltatás kötelező igénybevétele</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6.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Az önkormányzati hulladékgazdálkodási közfeladat ellátásának rendje és módja</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7.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lastRenderedPageBreak/>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74434F">
        <w:rPr>
          <w:rFonts w:ascii="Times" w:eastAsia="Times New Roman" w:hAnsi="Times" w:cs="Times"/>
          <w:color w:val="000000"/>
          <w:sz w:val="24"/>
          <w:szCs w:val="24"/>
          <w:lang w:eastAsia="hu-HU"/>
        </w:rPr>
        <w:t>űrtartalmú</w:t>
      </w:r>
      <w:proofErr w:type="spellEnd"/>
      <w:r w:rsidRPr="0074434F">
        <w:rPr>
          <w:rFonts w:ascii="Times" w:eastAsia="Times New Roman" w:hAnsi="Times" w:cs="Times"/>
          <w:color w:val="000000"/>
          <w:sz w:val="24"/>
          <w:szCs w:val="24"/>
          <w:lang w:eastAsia="hu-HU"/>
        </w:rPr>
        <w:t xml:space="preserve"> edényre cserélni az eredeti gyűjtőedényt.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74434F">
        <w:rPr>
          <w:rFonts w:ascii="Times" w:eastAsia="Times New Roman" w:hAnsi="Times" w:cs="Times"/>
          <w:color w:val="000000"/>
          <w:sz w:val="24"/>
          <w:szCs w:val="24"/>
          <w:lang w:eastAsia="hu-HU"/>
        </w:rPr>
        <w:t>gyűjtőedényzet</w:t>
      </w:r>
      <w:proofErr w:type="spellEnd"/>
      <w:r w:rsidRPr="0074434F">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Az ingatlanhasználó kötelezettségei</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8.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74434F" w:rsidRPr="0074434F" w:rsidRDefault="0074434F" w:rsidP="0074434F">
      <w:pPr>
        <w:spacing w:after="20" w:line="240" w:lineRule="auto"/>
        <w:ind w:left="705" w:firstLine="180"/>
        <w:jc w:val="both"/>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74434F">
        <w:rPr>
          <w:rFonts w:ascii="Times" w:eastAsia="Times New Roman" w:hAnsi="Times" w:cs="Times"/>
          <w:color w:val="000000"/>
          <w:sz w:val="24"/>
          <w:szCs w:val="24"/>
          <w:lang w:eastAsia="hu-HU"/>
        </w:rPr>
        <w:t>gyűjtse</w:t>
      </w:r>
      <w:proofErr w:type="spellEnd"/>
      <w:r w:rsidRPr="0074434F">
        <w:rPr>
          <w:rFonts w:ascii="Times" w:eastAsia="Times New Roman" w:hAnsi="Times" w:cs="Times"/>
          <w:color w:val="000000"/>
          <w:sz w:val="24"/>
          <w:szCs w:val="24"/>
          <w:lang w:eastAsia="hu-HU"/>
        </w:rPr>
        <w:t>, illetve tárolja.</w:t>
      </w:r>
    </w:p>
    <w:p w:rsidR="0074434F" w:rsidRPr="0074434F" w:rsidRDefault="0074434F" w:rsidP="0074434F">
      <w:pPr>
        <w:spacing w:after="0" w:line="240" w:lineRule="auto"/>
        <w:ind w:left="705"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74434F" w:rsidRPr="0074434F" w:rsidRDefault="0074434F" w:rsidP="0074434F">
      <w:pPr>
        <w:spacing w:after="0" w:line="240" w:lineRule="auto"/>
        <w:ind w:left="705"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74434F">
        <w:rPr>
          <w:rFonts w:ascii="Times" w:eastAsia="Times New Roman" w:hAnsi="Times" w:cs="Times"/>
          <w:color w:val="000000"/>
          <w:sz w:val="24"/>
          <w:szCs w:val="24"/>
          <w:lang w:eastAsia="hu-HU"/>
        </w:rPr>
        <w:t>igénybevevő</w:t>
      </w:r>
      <w:proofErr w:type="spellEnd"/>
      <w:r w:rsidRPr="0074434F">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lastRenderedPageBreak/>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közszolgáltató kötelezettségei</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9.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 településen keletkezett zöldhulladékot az általa üzemeltett létesítményben átveszi.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(5) A hulladékgazdálkodási közszolgáltatással érintett hulladékgazdálkodási létesítményt üzemelteti.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(6) A közszolgáltatás teljesítésének feltételeiben, a hulladék begyűjtésének, elszállításának rendjében bekövetkező változásokról a közszolgáltató az ingatlanhasználót – a változás bekövetkezte előtt – írásban értesíteni köteles.</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(7) A közszolgáltató munkaszüneti napok miatti ürítési nap áthelyezéséről az ingatlanhasználókat hirdetményben köteles tájékoztatni.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Az üdülőingatlanra vonatkozó rendelkezések</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10.§</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lastRenderedPageBreak/>
        <w:t>A hulladék gyűjtésére és elszállításra való átadására szolgáló gyűjtőedények</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roofErr w:type="gramStart"/>
      <w:r w:rsidRPr="0074434F">
        <w:rPr>
          <w:rFonts w:ascii="Times" w:eastAsia="Times New Roman" w:hAnsi="Times" w:cs="Times"/>
          <w:b/>
          <w:bCs/>
          <w:color w:val="000000"/>
          <w:sz w:val="24"/>
          <w:szCs w:val="24"/>
          <w:lang w:eastAsia="hu-HU"/>
        </w:rPr>
        <w:t>elhelyezésével</w:t>
      </w:r>
      <w:proofErr w:type="gramEnd"/>
      <w:r w:rsidRPr="0074434F">
        <w:rPr>
          <w:rFonts w:ascii="Times" w:eastAsia="Times New Roman" w:hAnsi="Times" w:cs="Times"/>
          <w:b/>
          <w:bCs/>
          <w:color w:val="000000"/>
          <w:sz w:val="24"/>
          <w:szCs w:val="24"/>
          <w:lang w:eastAsia="hu-HU"/>
        </w:rPr>
        <w:t>, használatával és kezelésével kapcsolatos kötelezettségek</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11.§</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(4) A közszolgáltatási területhez tartozó alábbi külterületi részeken lévő ingatlanokon a települési hulladék begyűjtése zsákos begyűjtés útján történik:</w:t>
      </w: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A közszolgáltató köteles gondoskodni megfelelő mennyiségű zsák rendelkezésre bocsátásáról. A közszolgáltató a begyűjtés helyét úgy jelöli ki, hogy az az ingatlanhasználó ingatlanához legközelebb lévő, gyűjtőjárművel megközelíthető hely legyen.</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12.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közterület tisztántartására vonatkozó részletes szabályok</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Az ingatlanhasználó köteles gondoskodni a gyűjtőedény környezetének tisztántartásáról.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lastRenderedPageBreak/>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13.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közszolgáltatás körében a települési hulladék elszállítását szolgáló gyűjtőedények:</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120 literes gyűjtőedény</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240 literes gyűjtőedény</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c)    1100 literes gyűjtőedény</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74434F">
        <w:rPr>
          <w:rFonts w:ascii="Times" w:eastAsia="Times New Roman" w:hAnsi="Times" w:cs="Times"/>
          <w:color w:val="000000"/>
          <w:sz w:val="24"/>
          <w:szCs w:val="24"/>
          <w:lang w:eastAsia="hu-HU"/>
        </w:rPr>
        <w:t>életvitelszerűen</w:t>
      </w:r>
      <w:proofErr w:type="spellEnd"/>
      <w:r w:rsidRPr="0074434F">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közszolgáltatás körében az alábbi köztisztasági zsákok használhatók:</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egyedi jelölésű, a szolgáltató emblémájával ellátott többlethulladék elhelyezésére szolgáló zsák,</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egyedi jelölésű, a szolgáltató emblémájával ellátott szelektív hulladékgyűjtő zsák.</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 szállítást szolgáló eszközökben elhelyezhető települési hulladék súlya:</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120 literes gyűjtőedény esetében legfeljebb 25 kg, azonban a 60 liter</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         </w:t>
      </w:r>
      <w:proofErr w:type="gramStart"/>
      <w:r w:rsidRPr="0074434F">
        <w:rPr>
          <w:rFonts w:ascii="Times" w:eastAsia="Times New Roman" w:hAnsi="Times" w:cs="Times"/>
          <w:color w:val="000000"/>
          <w:sz w:val="24"/>
          <w:szCs w:val="24"/>
          <w:lang w:eastAsia="hu-HU"/>
        </w:rPr>
        <w:t>űrmértékű</w:t>
      </w:r>
      <w:proofErr w:type="gramEnd"/>
      <w:r w:rsidRPr="0074434F">
        <w:rPr>
          <w:rFonts w:ascii="Times" w:eastAsia="Times New Roman" w:hAnsi="Times" w:cs="Times"/>
          <w:color w:val="000000"/>
          <w:sz w:val="24"/>
          <w:szCs w:val="24"/>
          <w:lang w:eastAsia="hu-HU"/>
        </w:rPr>
        <w:t xml:space="preserve"> szolgáltatás igénybe vétele esetében legfeljebb 12 kg, a 80 liter</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         </w:t>
      </w:r>
      <w:proofErr w:type="gramStart"/>
      <w:r w:rsidRPr="0074434F">
        <w:rPr>
          <w:rFonts w:ascii="Times" w:eastAsia="Times New Roman" w:hAnsi="Times" w:cs="Times"/>
          <w:color w:val="000000"/>
          <w:sz w:val="24"/>
          <w:szCs w:val="24"/>
          <w:lang w:eastAsia="hu-HU"/>
        </w:rPr>
        <w:t>űrmértékű</w:t>
      </w:r>
      <w:proofErr w:type="gramEnd"/>
      <w:r w:rsidRPr="0074434F">
        <w:rPr>
          <w:rFonts w:ascii="Times" w:eastAsia="Times New Roman" w:hAnsi="Times" w:cs="Times"/>
          <w:color w:val="000000"/>
          <w:sz w:val="24"/>
          <w:szCs w:val="24"/>
          <w:lang w:eastAsia="hu-HU"/>
        </w:rPr>
        <w:t xml:space="preserve"> szolgáltatás igénybe vétele esetében legfeljebb 17 kg,</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240 literes gyűjtőedény esetében legfeljebb 50 kg,</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c)      1100 literes gyűjtőedény esetében legfeljebb 250 kg,</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d)      szolgáltató emblémájával jelzett zsák esetén olyan mennyiség, hogy a zsák </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         </w:t>
      </w:r>
      <w:proofErr w:type="gramStart"/>
      <w:r w:rsidRPr="0074434F">
        <w:rPr>
          <w:rFonts w:ascii="Times" w:eastAsia="Times New Roman" w:hAnsi="Times" w:cs="Times"/>
          <w:color w:val="000000"/>
          <w:sz w:val="24"/>
          <w:szCs w:val="24"/>
          <w:lang w:eastAsia="hu-HU"/>
        </w:rPr>
        <w:t>szája</w:t>
      </w:r>
      <w:proofErr w:type="gramEnd"/>
      <w:r w:rsidRPr="0074434F">
        <w:rPr>
          <w:rFonts w:ascii="Times" w:eastAsia="Times New Roman" w:hAnsi="Times" w:cs="Times"/>
          <w:color w:val="000000"/>
          <w:sz w:val="24"/>
          <w:szCs w:val="24"/>
          <w:lang w:eastAsia="hu-HU"/>
        </w:rPr>
        <w:t xml:space="preserve"> beköthető legyen.</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lastRenderedPageBreak/>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74434F">
        <w:rPr>
          <w:rFonts w:ascii="Times" w:eastAsia="Times New Roman" w:hAnsi="Times" w:cs="Times"/>
          <w:color w:val="000000"/>
          <w:sz w:val="24"/>
          <w:szCs w:val="24"/>
          <w:lang w:eastAsia="hu-HU"/>
        </w:rPr>
        <w:t>edényzetek</w:t>
      </w:r>
      <w:proofErr w:type="spellEnd"/>
      <w:r w:rsidRPr="0074434F">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1 fő természetes személy esetében legalább 60 liter</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2 vagy több fő természetes személy esetében legalább 80 liter</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 xml:space="preserve">A hulladék elhelyezésével, ártalmatlanításával,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roofErr w:type="gramStart"/>
      <w:r w:rsidRPr="0074434F">
        <w:rPr>
          <w:rFonts w:ascii="Times" w:eastAsia="Times New Roman" w:hAnsi="Times" w:cs="Times"/>
          <w:b/>
          <w:bCs/>
          <w:color w:val="000000"/>
          <w:sz w:val="24"/>
          <w:szCs w:val="24"/>
          <w:lang w:eastAsia="hu-HU"/>
        </w:rPr>
        <w:t>kapcsolatos</w:t>
      </w:r>
      <w:proofErr w:type="gramEnd"/>
      <w:r w:rsidRPr="0074434F">
        <w:rPr>
          <w:rFonts w:ascii="Times" w:eastAsia="Times New Roman" w:hAnsi="Times" w:cs="Times"/>
          <w:b/>
          <w:bCs/>
          <w:color w:val="000000"/>
          <w:sz w:val="24"/>
          <w:szCs w:val="24"/>
          <w:lang w:eastAsia="hu-HU"/>
        </w:rPr>
        <w:t xml:space="preserve"> rendelkezések</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14.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Az ingatlanhasználó az ingatlanán alkalmilag keletkezett települési hulladékot évi 1 alkalommal, legfeljebb 1 m</w:t>
      </w:r>
      <w:r w:rsidRPr="0074434F">
        <w:rPr>
          <w:rFonts w:ascii="Times" w:eastAsia="Times New Roman" w:hAnsi="Times" w:cs="Times"/>
          <w:color w:val="000000"/>
          <w:sz w:val="24"/>
          <w:szCs w:val="24"/>
          <w:vertAlign w:val="superscript"/>
          <w:lang w:eastAsia="hu-HU"/>
        </w:rPr>
        <w:t>3</w:t>
      </w:r>
      <w:r w:rsidRPr="0074434F">
        <w:rPr>
          <w:rFonts w:ascii="Times" w:eastAsia="Times New Roman" w:hAnsi="Times" w:cs="Times"/>
          <w:color w:val="000000"/>
          <w:sz w:val="24"/>
          <w:szCs w:val="24"/>
          <w:lang w:eastAsia="hu-HU"/>
        </w:rPr>
        <w:t>, vagy legfeljebb 200 kg mennyiségben – a 3. § (3) -</w:t>
      </w:r>
      <w:proofErr w:type="spellStart"/>
      <w:r w:rsidRPr="0074434F">
        <w:rPr>
          <w:rFonts w:ascii="Times" w:eastAsia="Times New Roman" w:hAnsi="Times" w:cs="Times"/>
          <w:color w:val="000000"/>
          <w:sz w:val="24"/>
          <w:szCs w:val="24"/>
          <w:lang w:eastAsia="hu-HU"/>
        </w:rPr>
        <w:t>ban</w:t>
      </w:r>
      <w:proofErr w:type="spellEnd"/>
      <w:r w:rsidRPr="0074434F">
        <w:rPr>
          <w:rFonts w:ascii="Times" w:eastAsia="Times New Roman" w:hAnsi="Times" w:cs="Times"/>
          <w:color w:val="000000"/>
          <w:sz w:val="24"/>
          <w:szCs w:val="24"/>
          <w:lang w:eastAsia="hu-HU"/>
        </w:rPr>
        <w:t xml:space="preserve"> meghatározott létesítménybe maga is elszállíthatja és ott a mindenkor érvényes, közszolgáltató által meghatározott kedvezményes díj ellenében elhelyezheti.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(2) Az ingatlanhasználó a közszolgáltató által rendszeresen elszállított, vagy a 7. § (4) bekezdésben, vagy az </w:t>
      </w:r>
      <w:proofErr w:type="gramStart"/>
      <w:r w:rsidRPr="0074434F">
        <w:rPr>
          <w:rFonts w:ascii="Times" w:eastAsia="Times New Roman" w:hAnsi="Times" w:cs="Times"/>
          <w:color w:val="000000"/>
          <w:sz w:val="24"/>
          <w:szCs w:val="24"/>
          <w:lang w:eastAsia="hu-HU"/>
        </w:rPr>
        <w:t>ezen</w:t>
      </w:r>
      <w:proofErr w:type="gramEnd"/>
      <w:r w:rsidRPr="0074434F">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15.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2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házhoz menő elkülönített hulladékgyűjtési rendszer az alábbiak szerint vehető igénybe:</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a</w:t>
      </w:r>
      <w:proofErr w:type="gramEnd"/>
      <w:r w:rsidRPr="0074434F">
        <w:rPr>
          <w:rFonts w:ascii="Times" w:eastAsia="Times New Roman" w:hAnsi="Times" w:cs="Times"/>
          <w:color w:val="000000"/>
          <w:sz w:val="24"/>
          <w:szCs w:val="24"/>
          <w:lang w:eastAsia="hu-HU"/>
        </w:rPr>
        <w:t>)     Az ingatlanhasználók az egyedi jelzéssel ellátott zsákokban a feliratnak megfelelően kötelesek a  műanyag-, fém-, és  papírhulladékot gyűjteni.</w:t>
      </w:r>
    </w:p>
    <w:p w:rsidR="0074434F" w:rsidRPr="0074434F" w:rsidRDefault="0074434F" w:rsidP="0074434F">
      <w:pPr>
        <w:spacing w:after="0" w:line="240" w:lineRule="auto"/>
        <w:ind w:left="1200"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     A gyűjtőzsákokat az elkülönített gyűjtésre a közszolgáltató által kijelölt napon helyezhetik ki. A közszolgáltató a     hulladékgyűjtő zsákokat az ingatlanhasználó részére az elszállításkor pótolja.</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74434F">
        <w:rPr>
          <w:rFonts w:ascii="Times" w:eastAsia="Times New Roman" w:hAnsi="Times" w:cs="Times"/>
          <w:color w:val="000000"/>
          <w:sz w:val="24"/>
          <w:szCs w:val="24"/>
          <w:lang w:eastAsia="hu-HU"/>
        </w:rPr>
        <w:t>edényzetben</w:t>
      </w:r>
      <w:proofErr w:type="spellEnd"/>
      <w:r w:rsidRPr="0074434F">
        <w:rPr>
          <w:rFonts w:ascii="Times" w:eastAsia="Times New Roman" w:hAnsi="Times" w:cs="Times"/>
          <w:color w:val="000000"/>
          <w:sz w:val="24"/>
          <w:szCs w:val="24"/>
          <w:lang w:eastAsia="hu-HU"/>
        </w:rPr>
        <w:t xml:space="preserve"> (konténer).</w:t>
      </w:r>
    </w:p>
    <w:p w:rsidR="0074434F" w:rsidRPr="0074434F" w:rsidRDefault="0074434F" w:rsidP="0074434F">
      <w:pPr>
        <w:spacing w:after="2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hulladékgyűjtő szigetek felsorolását jelen rendelet 1. melléklete tartalmazza.</w:t>
      </w: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lomhulladékra vonatkozó rendelkezés</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16.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lomhulladék elszállítását és ártalmatlanítását a Közszolgáltató végzi.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A hulladékgazdálkodási közszolgáltatási díj</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17. §</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A közszolgáltatás díját a számla kézhezvételétől számított 15 napon belül kell kiegyenlíteni.</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 xml:space="preserve">(4) Nem tagadhatja meg a közszolgáltatási díj megfizetését az, aki a települési hulladékkal kapcsolatos kötelezettségeit nem teljesíti, feltéve, hogy a közszolgáltató számára a </w:t>
      </w:r>
      <w:r w:rsidRPr="0074434F">
        <w:rPr>
          <w:rFonts w:ascii="Times" w:eastAsia="Times New Roman" w:hAnsi="Times" w:cs="Times"/>
          <w:color w:val="000000"/>
          <w:sz w:val="24"/>
          <w:szCs w:val="24"/>
          <w:lang w:eastAsia="hu-HU"/>
        </w:rPr>
        <w:lastRenderedPageBreak/>
        <w:t>közszolgáltatást felajánlja, illetve a közszolgáltatás teljesítésére vonatkozó rendelkezésre állását igazolja.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Záró rendelkezések</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r w:rsidRPr="0074434F">
        <w:rPr>
          <w:rFonts w:ascii="Times" w:eastAsia="Times New Roman" w:hAnsi="Times" w:cs="Times"/>
          <w:b/>
          <w:bCs/>
          <w:color w:val="000000"/>
          <w:sz w:val="24"/>
          <w:szCs w:val="24"/>
          <w:lang w:eastAsia="hu-HU"/>
        </w:rPr>
        <w:t>18.§</w:t>
      </w:r>
    </w:p>
    <w:p w:rsidR="0074434F" w:rsidRPr="0074434F" w:rsidRDefault="0074434F" w:rsidP="0074434F">
      <w:pPr>
        <w:spacing w:after="0" w:line="240" w:lineRule="auto"/>
        <w:ind w:firstLine="180"/>
        <w:jc w:val="center"/>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(1) A jelen rendelet 2016. július 1-jén lép hatályba.</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(2) A rendelet hatálybalépésével egyidejűleg hatályát veszíti Báránd Községi Önkormányzat Képviselő-testületének a települési hulladékkal kapcsolatos hulladékgazdálkodási közszolgáltatásról szóló 7/2015 (IV.23.) önkormányzati rendelete.</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74434F">
        <w:rPr>
          <w:rFonts w:ascii="Times" w:eastAsia="Times New Roman" w:hAnsi="Times" w:cs="Times"/>
          <w:color w:val="000000"/>
          <w:sz w:val="24"/>
          <w:szCs w:val="24"/>
          <w:lang w:eastAsia="hu-HU"/>
        </w:rPr>
        <w:t>ával</w:t>
      </w:r>
      <w:proofErr w:type="spellEnd"/>
      <w:r w:rsidRPr="0074434F">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0" w:line="240" w:lineRule="auto"/>
        <w:rPr>
          <w:rFonts w:ascii="Times" w:eastAsia="Times New Roman" w:hAnsi="Times" w:cs="Times"/>
          <w:color w:val="000000"/>
          <w:sz w:val="24"/>
          <w:szCs w:val="24"/>
          <w:lang w:eastAsia="hu-HU"/>
        </w:rPr>
      </w:pPr>
    </w:p>
    <w:p w:rsidR="0074434F" w:rsidRPr="0074434F" w:rsidRDefault="0074434F" w:rsidP="0074434F">
      <w:pPr>
        <w:spacing w:after="20" w:line="240" w:lineRule="auto"/>
        <w:ind w:firstLine="180"/>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t>Báránd, 2016. június 30.</w:t>
      </w:r>
    </w:p>
    <w:p w:rsidR="0074434F" w:rsidRPr="0074434F" w:rsidRDefault="0074434F" w:rsidP="0074434F">
      <w:pPr>
        <w:spacing w:after="0" w:line="240" w:lineRule="auto"/>
        <w:ind w:firstLine="180"/>
        <w:rPr>
          <w:rFonts w:ascii="Times" w:eastAsia="Times New Roman" w:hAnsi="Times" w:cs="Times"/>
          <w:color w:val="000000"/>
          <w:sz w:val="24"/>
          <w:szCs w:val="24"/>
          <w:lang w:eastAsia="hu-HU"/>
        </w:rPr>
      </w:pPr>
    </w:p>
    <w:p w:rsidR="0074434F" w:rsidRPr="0074434F" w:rsidRDefault="0074434F" w:rsidP="0074434F">
      <w:pPr>
        <w:spacing w:after="20" w:line="240" w:lineRule="auto"/>
        <w:ind w:firstLine="180"/>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Dr. Kovács Miklós                                                                                   Dr. Kiss Gyula</w:t>
      </w:r>
      <w:proofErr w:type="gramEnd"/>
    </w:p>
    <w:p w:rsidR="0074434F" w:rsidRPr="0074434F" w:rsidRDefault="0074434F" w:rsidP="0074434F">
      <w:pPr>
        <w:spacing w:after="0" w:line="240" w:lineRule="auto"/>
        <w:ind w:firstLine="180"/>
        <w:jc w:val="both"/>
        <w:rPr>
          <w:rFonts w:ascii="Times" w:eastAsia="Times New Roman" w:hAnsi="Times" w:cs="Times"/>
          <w:color w:val="000000"/>
          <w:sz w:val="24"/>
          <w:szCs w:val="24"/>
          <w:lang w:eastAsia="hu-HU"/>
        </w:rPr>
      </w:pPr>
      <w:proofErr w:type="gramStart"/>
      <w:r w:rsidRPr="0074434F">
        <w:rPr>
          <w:rFonts w:ascii="Times" w:eastAsia="Times New Roman" w:hAnsi="Times" w:cs="Times"/>
          <w:color w:val="000000"/>
          <w:sz w:val="24"/>
          <w:szCs w:val="24"/>
          <w:lang w:eastAsia="hu-HU"/>
        </w:rPr>
        <w:t>polgármester                                                                                             jegyző</w:t>
      </w:r>
      <w:proofErr w:type="gramEnd"/>
    </w:p>
    <w:p w:rsidR="0074434F" w:rsidRPr="0074434F" w:rsidRDefault="0074434F" w:rsidP="0074434F">
      <w:pPr>
        <w:spacing w:after="0" w:line="240" w:lineRule="auto"/>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br/>
      </w:r>
      <w:r w:rsidRPr="0074434F">
        <w:rPr>
          <w:rFonts w:ascii="Times" w:eastAsia="Times New Roman" w:hAnsi="Times" w:cs="Times"/>
          <w:color w:val="000000"/>
          <w:sz w:val="24"/>
          <w:szCs w:val="24"/>
          <w:lang w:eastAsia="hu-HU"/>
        </w:rPr>
        <w:br/>
      </w:r>
    </w:p>
    <w:p w:rsidR="0074434F" w:rsidRPr="0074434F" w:rsidRDefault="0074434F" w:rsidP="0074434F">
      <w:pPr>
        <w:spacing w:before="299" w:after="299" w:line="240" w:lineRule="auto"/>
        <w:outlineLvl w:val="1"/>
        <w:rPr>
          <w:rFonts w:ascii="Times" w:eastAsia="Times New Roman" w:hAnsi="Times" w:cs="Times"/>
          <w:b/>
          <w:bCs/>
          <w:color w:val="000000"/>
          <w:sz w:val="36"/>
          <w:szCs w:val="36"/>
          <w:lang w:eastAsia="hu-HU"/>
        </w:rPr>
      </w:pPr>
      <w:r w:rsidRPr="0074434F">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74434F" w:rsidRPr="0074434F" w:rsidTr="0074434F">
        <w:trPr>
          <w:tblHeader/>
          <w:tblCellSpacing w:w="15" w:type="dxa"/>
        </w:trPr>
        <w:tc>
          <w:tcPr>
            <w:tcW w:w="11292" w:type="dxa"/>
            <w:tcMar>
              <w:top w:w="0" w:type="dxa"/>
              <w:left w:w="0" w:type="dxa"/>
              <w:bottom w:w="0" w:type="dxa"/>
              <w:right w:w="0" w:type="dxa"/>
            </w:tcMar>
            <w:vAlign w:val="center"/>
            <w:hideMark/>
          </w:tcPr>
          <w:p w:rsidR="0074434F" w:rsidRPr="0074434F" w:rsidRDefault="0074434F" w:rsidP="0074434F">
            <w:pPr>
              <w:spacing w:after="0" w:line="240" w:lineRule="auto"/>
              <w:rPr>
                <w:rFonts w:ascii="Times" w:eastAsia="Times New Roman" w:hAnsi="Times" w:cs="Times"/>
                <w:color w:val="006600"/>
                <w:sz w:val="24"/>
                <w:szCs w:val="24"/>
                <w:lang w:eastAsia="hu-HU"/>
              </w:rPr>
            </w:pPr>
            <w:r w:rsidRPr="0074434F">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74434F" w:rsidRPr="0074434F" w:rsidRDefault="0074434F" w:rsidP="0074434F">
            <w:pPr>
              <w:spacing w:after="0" w:line="240" w:lineRule="auto"/>
              <w:rPr>
                <w:rFonts w:ascii="Times" w:eastAsia="Times New Roman" w:hAnsi="Times" w:cs="Times"/>
                <w:color w:val="008000"/>
                <w:sz w:val="24"/>
                <w:szCs w:val="24"/>
                <w:lang w:eastAsia="hu-HU"/>
              </w:rPr>
            </w:pPr>
            <w:r w:rsidRPr="0074434F">
              <w:rPr>
                <w:rFonts w:ascii="Times" w:eastAsia="Times New Roman" w:hAnsi="Times" w:cs="Times"/>
                <w:b/>
                <w:bCs/>
                <w:color w:val="008000"/>
                <w:sz w:val="24"/>
                <w:szCs w:val="24"/>
                <w:lang w:eastAsia="hu-HU"/>
              </w:rPr>
              <w:t>méret</w:t>
            </w:r>
          </w:p>
        </w:tc>
      </w:tr>
      <w:tr w:rsidR="0074434F" w:rsidRPr="0074434F" w:rsidTr="0074434F">
        <w:trPr>
          <w:tblCellSpacing w:w="15" w:type="dxa"/>
        </w:trPr>
        <w:tc>
          <w:tcPr>
            <w:tcW w:w="0" w:type="auto"/>
            <w:vAlign w:val="center"/>
            <w:hideMark/>
          </w:tcPr>
          <w:p w:rsidR="0074434F" w:rsidRPr="0074434F" w:rsidRDefault="00EA38E3" w:rsidP="0074434F">
            <w:pPr>
              <w:spacing w:after="0" w:line="240" w:lineRule="auto"/>
              <w:rPr>
                <w:rFonts w:ascii="Times" w:eastAsia="Times New Roman" w:hAnsi="Times" w:cs="Times"/>
                <w:sz w:val="24"/>
                <w:szCs w:val="24"/>
                <w:lang w:eastAsia="hu-HU"/>
              </w:rPr>
            </w:pPr>
            <w:hyperlink r:id="rId13" w:tgtFrame="_blank" w:history="1">
              <w:r w:rsidR="0074434F" w:rsidRPr="0074434F">
                <w:rPr>
                  <w:rFonts w:ascii="Times" w:eastAsia="Times New Roman" w:hAnsi="Times" w:cs="Times"/>
                  <w:color w:val="0000FF"/>
                  <w:sz w:val="24"/>
                  <w:szCs w:val="24"/>
                  <w:u w:val="single"/>
                  <w:lang w:eastAsia="hu-HU"/>
                </w:rPr>
                <w:t>1. sz. melléklet</w:t>
              </w:r>
            </w:hyperlink>
          </w:p>
        </w:tc>
        <w:tc>
          <w:tcPr>
            <w:tcW w:w="0" w:type="auto"/>
            <w:vAlign w:val="center"/>
            <w:hideMark/>
          </w:tcPr>
          <w:p w:rsidR="0074434F" w:rsidRPr="0074434F" w:rsidRDefault="0074434F" w:rsidP="0074434F">
            <w:pPr>
              <w:spacing w:after="0" w:line="240" w:lineRule="auto"/>
              <w:rPr>
                <w:rFonts w:ascii="Times" w:eastAsia="Times New Roman" w:hAnsi="Times" w:cs="Times"/>
                <w:sz w:val="24"/>
                <w:szCs w:val="24"/>
                <w:lang w:eastAsia="hu-HU"/>
              </w:rPr>
            </w:pPr>
            <w:r w:rsidRPr="0074434F">
              <w:rPr>
                <w:rFonts w:ascii="Times" w:eastAsia="Times New Roman" w:hAnsi="Times" w:cs="Times"/>
                <w:sz w:val="24"/>
                <w:szCs w:val="24"/>
                <w:lang w:eastAsia="hu-HU"/>
              </w:rPr>
              <w:t>16.47 KB</w:t>
            </w:r>
          </w:p>
        </w:tc>
      </w:tr>
    </w:tbl>
    <w:p w:rsidR="0074434F" w:rsidRPr="0074434F" w:rsidRDefault="0074434F" w:rsidP="0074434F">
      <w:pPr>
        <w:spacing w:after="0" w:line="240" w:lineRule="auto"/>
        <w:rPr>
          <w:rFonts w:ascii="Times" w:eastAsia="Times New Roman" w:hAnsi="Times" w:cs="Times"/>
          <w:color w:val="000000"/>
          <w:sz w:val="24"/>
          <w:szCs w:val="24"/>
          <w:lang w:eastAsia="hu-HU"/>
        </w:rPr>
      </w:pPr>
      <w:r w:rsidRPr="0074434F">
        <w:rPr>
          <w:rFonts w:ascii="Times" w:eastAsia="Times New Roman" w:hAnsi="Times" w:cs="Times"/>
          <w:color w:val="000000"/>
          <w:sz w:val="24"/>
          <w:szCs w:val="24"/>
          <w:lang w:eastAsia="hu-HU"/>
        </w:rPr>
        <w:br/>
      </w:r>
    </w:p>
    <w:p w:rsidR="0074434F" w:rsidRPr="0074434F" w:rsidRDefault="0074434F" w:rsidP="0074434F">
      <w:pPr>
        <w:shd w:val="clear" w:color="auto" w:fill="F2F2F2"/>
        <w:spacing w:after="0" w:line="195" w:lineRule="atLeast"/>
        <w:rPr>
          <w:rFonts w:ascii="Verdana" w:eastAsia="Times New Roman" w:hAnsi="Verdana" w:cs="Times New Roman"/>
          <w:b/>
          <w:bCs/>
          <w:color w:val="969696"/>
          <w:sz w:val="17"/>
          <w:szCs w:val="17"/>
          <w:lang w:eastAsia="hu-HU"/>
        </w:rPr>
      </w:pPr>
      <w:r w:rsidRPr="0074434F">
        <w:rPr>
          <w:rFonts w:ascii="Verdana" w:eastAsia="Times New Roman" w:hAnsi="Verdana" w:cs="Times New Roman"/>
          <w:b/>
          <w:bCs/>
          <w:color w:val="969696"/>
          <w:sz w:val="17"/>
          <w:szCs w:val="17"/>
          <w:lang w:eastAsia="hu-HU"/>
        </w:rPr>
        <w:t>Magyar Közlöny Lap- és Könyvkiadó Kft.</w:t>
      </w:r>
      <w:r w:rsidRPr="0074434F">
        <w:rPr>
          <w:rFonts w:ascii="Verdana" w:eastAsia="Times New Roman" w:hAnsi="Verdana" w:cs="Times New Roman"/>
          <w:b/>
          <w:bCs/>
          <w:color w:val="969696"/>
          <w:sz w:val="17"/>
          <w:szCs w:val="17"/>
          <w:lang w:eastAsia="hu-HU"/>
        </w:rPr>
        <w:br/>
      </w:r>
      <w:hyperlink w:history="1">
        <w:r w:rsidRPr="0074434F">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74434F">
        <w:rPr>
          <w:rFonts w:ascii="Verdana" w:eastAsia="Times New Roman" w:hAnsi="Verdana" w:cs="Times New Roman"/>
          <w:b/>
          <w:bCs/>
          <w:color w:val="969696"/>
          <w:sz w:val="17"/>
          <w:szCs w:val="17"/>
          <w:lang w:eastAsia="hu-HU"/>
        </w:rPr>
        <w:t xml:space="preserve"> </w:t>
      </w:r>
    </w:p>
    <w:bookmarkEnd w:id="0"/>
    <w:p w:rsidR="00EA34B2" w:rsidRDefault="00EA34B2"/>
    <w:sectPr w:rsidR="00EA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6"/>
    <w:rsid w:val="00150E46"/>
    <w:rsid w:val="0074434F"/>
    <w:rsid w:val="00EA34B2"/>
    <w:rsid w:val="00EA38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A1147-BCCB-4983-80B5-74ACD282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1197">
      <w:bodyDiv w:val="1"/>
      <w:marLeft w:val="0"/>
      <w:marRight w:val="0"/>
      <w:marTop w:val="0"/>
      <w:marBottom w:val="0"/>
      <w:divBdr>
        <w:top w:val="none" w:sz="0" w:space="0" w:color="auto"/>
        <w:left w:val="none" w:sz="0" w:space="0" w:color="auto"/>
        <w:bottom w:val="none" w:sz="0" w:space="0" w:color="auto"/>
        <w:right w:val="none" w:sz="0" w:space="0" w:color="auto"/>
      </w:divBdr>
      <w:divsChild>
        <w:div w:id="1506286604">
          <w:marLeft w:val="0"/>
          <w:marRight w:val="0"/>
          <w:marTop w:val="160"/>
          <w:marBottom w:val="80"/>
          <w:divBdr>
            <w:top w:val="none" w:sz="0" w:space="0" w:color="auto"/>
            <w:left w:val="none" w:sz="0" w:space="0" w:color="auto"/>
            <w:bottom w:val="none" w:sz="0" w:space="0" w:color="auto"/>
            <w:right w:val="none" w:sz="0" w:space="0" w:color="auto"/>
          </w:divBdr>
        </w:div>
        <w:div w:id="370884879">
          <w:marLeft w:val="0"/>
          <w:marRight w:val="0"/>
          <w:marTop w:val="0"/>
          <w:marBottom w:val="320"/>
          <w:divBdr>
            <w:top w:val="none" w:sz="0" w:space="0" w:color="auto"/>
            <w:left w:val="none" w:sz="0" w:space="0" w:color="auto"/>
            <w:bottom w:val="none" w:sz="0" w:space="0" w:color="auto"/>
            <w:right w:val="none" w:sz="0" w:space="0" w:color="auto"/>
          </w:divBdr>
        </w:div>
        <w:div w:id="1190876196">
          <w:marLeft w:val="30"/>
          <w:marRight w:val="0"/>
          <w:marTop w:val="0"/>
          <w:marBottom w:val="0"/>
          <w:divBdr>
            <w:top w:val="single" w:sz="18" w:space="5" w:color="CCCCCC"/>
            <w:left w:val="none" w:sz="0" w:space="0" w:color="auto"/>
            <w:bottom w:val="none" w:sz="0" w:space="0" w:color="auto"/>
            <w:right w:val="none" w:sz="0" w:space="0" w:color="auto"/>
          </w:divBdr>
        </w:div>
      </w:divsChild>
    </w:div>
    <w:div w:id="623736062">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3">
          <w:marLeft w:val="0"/>
          <w:marRight w:val="0"/>
          <w:marTop w:val="160"/>
          <w:marBottom w:val="80"/>
          <w:divBdr>
            <w:top w:val="none" w:sz="0" w:space="0" w:color="auto"/>
            <w:left w:val="none" w:sz="0" w:space="0" w:color="auto"/>
            <w:bottom w:val="none" w:sz="0" w:space="0" w:color="auto"/>
            <w:right w:val="none" w:sz="0" w:space="0" w:color="auto"/>
          </w:divBdr>
        </w:div>
        <w:div w:id="26104903">
          <w:marLeft w:val="0"/>
          <w:marRight w:val="0"/>
          <w:marTop w:val="0"/>
          <w:marBottom w:val="320"/>
          <w:divBdr>
            <w:top w:val="none" w:sz="0" w:space="0" w:color="auto"/>
            <w:left w:val="none" w:sz="0" w:space="0" w:color="auto"/>
            <w:bottom w:val="none" w:sz="0" w:space="0" w:color="auto"/>
            <w:right w:val="none" w:sz="0" w:space="0" w:color="auto"/>
          </w:divBdr>
        </w:div>
        <w:div w:id="1788045877">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t.hu/onkorm/attachments/adl_id/15815/189921/266214/1513087625_22_2017.%201.%20sz.%20melleklet.docx" TargetMode="External"/><Relationship Id="rId13" Type="http://schemas.openxmlformats.org/officeDocument/2006/relationships/hyperlink" Target="http://njt.hu/onkorm/attachments/adl_id/15815/127449/177502/1467873301_14_2016%20rendelet%20melleklete.docx"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opten.hu/optijus/lawtext/1048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opten.hu/optijus/lawtext/1048104"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image" Target="media/image1.png"/><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3677</Words>
  <Characters>25378</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Katona Csilla</cp:lastModifiedBy>
  <cp:revision>2</cp:revision>
  <dcterms:created xsi:type="dcterms:W3CDTF">2018-03-05T09:34:00Z</dcterms:created>
  <dcterms:modified xsi:type="dcterms:W3CDTF">2018-03-05T09:34:00Z</dcterms:modified>
</cp:coreProperties>
</file>