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7B3492" w:rsidRPr="003A60D2" w:rsidTr="00CC747F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7B3492" w:rsidRPr="003A60D2" w:rsidRDefault="007B3492" w:rsidP="00C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B51A5A" wp14:editId="28C0E622">
                  <wp:extent cx="946150" cy="349885"/>
                  <wp:effectExtent l="0" t="0" r="6350" b="0"/>
                  <wp:docPr id="9" name="Kép 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492" w:rsidRPr="003A60D2" w:rsidRDefault="007B3492" w:rsidP="00CC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0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A6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496E83" wp14:editId="1B2147FF">
                  <wp:extent cx="230505" cy="238760"/>
                  <wp:effectExtent l="0" t="0" r="0" b="8890"/>
                  <wp:docPr id="10" name="Kép 1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0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A6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6D3C226" wp14:editId="64CC14B4">
                  <wp:extent cx="230505" cy="238760"/>
                  <wp:effectExtent l="0" t="0" r="0" b="8890"/>
                  <wp:docPr id="11" name="Kép 1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43229F" wp14:editId="1E93F073">
                  <wp:extent cx="230505" cy="238760"/>
                  <wp:effectExtent l="0" t="0" r="0" b="8890"/>
                  <wp:docPr id="12" name="Kép 1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0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7B3492" w:rsidRPr="003A60D2" w:rsidRDefault="007B3492" w:rsidP="007B3492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Város Önkormányzat Képviselő-testületének 11/2016 (IX.26.) önkormányzati rendelete</w:t>
      </w:r>
    </w:p>
    <w:p w:rsidR="007B3492" w:rsidRPr="003A60D2" w:rsidRDefault="007B3492" w:rsidP="007B349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3A60D2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Hatályos:2017-06-01 -</w:t>
      </w:r>
      <w:proofErr w:type="spellStart"/>
      <w:r w:rsidRPr="003A60D2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7B3492" w:rsidRPr="003A60D2" w:rsidRDefault="007B3492" w:rsidP="007B349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Város Önkormányzat Képviselő-testületének 11/2016 (IX.26.) önkormányzati rendelete</w:t>
      </w:r>
    </w:p>
    <w:p w:rsidR="007B3492" w:rsidRPr="003A60D2" w:rsidRDefault="007B3492" w:rsidP="007B349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</w:t>
      </w:r>
    </w:p>
    <w:p w:rsidR="007B3492" w:rsidRPr="003A60D2" w:rsidRDefault="007B3492" w:rsidP="007B349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Vámospércs Városi Önkormányzat Képviselő- testülete a hulladékról szóló 2012. évi CLXXXV. törvény 35.§-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39.§ (2) és (5) bekezdésében, 88.§ (4) bekezdésében kapott felhatalmazás alapján, Magyarország helyi önkormányzatairól szóló 2011. évi CLXXXIX. törvény 13. § 19. pontjában meghatározott feladatkörében eljárva a következőket rendeli el: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Bevezető rendelkezések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annak érdekében, hogy a jogszabályokban meghatározott hulladékgazdálkodási feladatait – a hulladékról szóló 2012. évi CLXXXV. törvényben (a továbbiakban: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rögzített elveknek megfelelően – a korszerű környezetvédelem követelményei szerint teljesítse, a jelen rendeletben foglaltak szerint települési hulladék gyűjtésére, átvételére, szállítására, kezelésére kötelezően ellátandó és igénybe veendő hulladékgazdálkodási közszolgáltatást szervez és tart fenn.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hulladékgazdálkodási közszolgáltatás tartalma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hulladékgazdálkodási közszolgáltatás tartalma kiterjed: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         a közszolgáltató által rendszeresített – az ingatlanhasználó, a közszolgáltató, vagy az önkormányzat tulajdonát képező és az ingatlanhasználó részére rendelkezésre bocsátott, vagy az önkormányzattal történt megállapodás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alapján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közterületen elhelyezett – hulladékgyűjtő edényben, vagy hulladékgyűjtő zsákban elhelyezett települési hulladék közszolgáltató általi gyűjtésére és hulladékgazdálkodási létesítménybe történő elszállítására;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        az ingatlanhasználó által, a többi települési hulladéktól elkülönítetten gyűjtött vegyes hulladékának a közszolgáltató általi gyűjtésére és hulladékgazdálkodási létesítménybe történő elszállítására;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        a természetes személy ingatlanhasználó által az ingatlanán keletkező nagy darabos és a lomtalanítás körébe vont lom hulladékának évente egyszeri közszolgáltató általi gyűjtésére és hulladékgazdálkodási létesítménybe történő elszállítására.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közszolgáltatási terület határa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      A hulladékgazdálkodási közszolgáltatás Vámospércs közigazgatási területére terjed ki.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hulladékgazdálkodási közszolgáltatás Vámospércs közigazgatási területére terjed ki, amely magában foglalja az esetlegesen kialakuló üdülő övezetet is.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közszolgáltató által végzett hulladékgazdálkodási közfeladat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Vámospércs Városi Önkormányzat a jelen rendeletben foglaltak szerint hulladékgazdálkodási közfeladata (a közszolgáltatás részletes szabályainak meghatározása, a közszolgáltató kiválasztása, közszolgáltatási szerződés megkötése) ellátása keretében közszolgáltatást tart fenn a települési hulladék rendszeres gyűjtésére, elszállítására, ártalmatlanítására és kezelésére akként, hogy a felsorolt feladatok ellátásáról – egységes rendszerbe foglalva - a Debreceni Hulladék Közszolgáltató Nonprofit Korlátolt Felelősségű Társaság (székhelye: 4031 Debrecen, István út 136.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közszolgáltató útján gondoskodik.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A hulladékgazdálkodási közszolgáltatás ellátásának rendje és módja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 hulladékszállítás hetente egy alkalommal történik 6.00 és 22.00 óra között, a járattervnek megfelelően.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Amennyiben a hulladékszállítás napja munkaszüneti nap, akkor a hulladékszállítás napjának változásáról a közszolgáltató a helyben szokásos módon és az önkormányzat honlapján keresztül köteles tájékoztatni az ingatlan használókat a változást megelőzően 8 nappal.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Amennyiben a járattervben változás történik, úgy a közszolgáltató köteles a szolgáltatást igénybe vevőket a változást megelőző 8 napon belül a (2) bekezdésben foglalt módon értesíteni.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      Az esetlegesen kialakított üdülő ingatlanok esetében az ellátási időszak 6 hónap, amely tartalmazza a június, július, augusztus hónapokat. A hulladék elszállításának gyakoriságára az (1) bekezdésben foglaltak az irányadóak.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 közszolgáltató a háztartási szilárd hulladékot tároló edényt – ürítés illetőleg elszállítás céljából – az ingatlan bejárata előtti közterületen, a hulladékszállító jármű közlekedésére alkalmas úttól legfeljebb 10 méterre veszi át.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kihelyezett gyűjtőedény, hulladékgyűjtő zsák, lom, hulladék nem akadályozhatja a jármű és gyalogosforgalmat, a hulladék elhelyezése, illetve kihelyezése általában nem járhat baleset vagy károkozás veszélyének előidézésével.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Tilos kihelyezett gyűjtőedények környékét, megközelítési útvonalát tárgyak elhelyezésével, vagy parkoló gépjárművekkel olyan módon elzárni, amely a gyűjtőedénynek a közszolgáltató által ésszerű gyakorolt módon történő ürítését szabályozza.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(4)       A hulladék elszállítása céljából kihelyezett gyűjtőedény fedelének – a közterület szennyezésének elkerülése érdekében – lecsukott állapotban kell lennie. A hulladékot a gyűjtőedényben úgy kell elhelyezni, hogy az az edény mozgatásakor és ürítésekor ne szóródjon, valamint a gépi ürítést ne akadályozza.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      Ha a gyűjtőedényben olyan nedves hulladékot helyeznek el, amely az edényben összetömörödött vagy befagyott, vagy az edényben lévő hulladékot úgy összepréselték, hogy emiatt az edényt nem lehet kiüríteni, az ingatlanhasználó a közszolgáltató felhívására köteles az edényt üríthetővé, és használhatóvá tenni.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      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 települési hulladék (vegyes hulladék) átadásra a közszolgáltató által üzemeltetett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speciális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hulladékszállító járműhöz alkalmazható szabványos, megfelelő minőségű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60 literes (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max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15 kg tömegű)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        80 literes (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max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 kg tömegű)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        120 literes (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max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25 kg tömegű)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       1100 literes (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max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250 kg tömegű)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hulladékgyűjtő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igénybevételével, továbbá a közszolgáltató egyedi jelölésével és a közszolgáltató vagy megbízottja által átadott gyűjtőzsák igénybevételével történik.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141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        A rendeletben meghatározott heti szállítási gyakoriságon felüli többlethulladék elszállítását az ingatlanhasználó – a hulladék keletkezését megelőzően legalább 5 nappal- köteles jelezni a Közszolgáltató felé. A Közszolgáltató rendelkezésre bocsátja a többlethulladék elszállításához szükséges gyűjtőeszközt (zsák,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), melyért az ingatlanhasználó külön díjat köteles fizetni a díjbeszedésre, számlázásra jogosult Koordináló szerv részére. A többlethulladék elszállítására a Közszolgáltató által meghatározott időpontban kerül sor.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 hulladékgyűjtő edényt – a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kivételével – az ingatlanon belül kell tartani. A műemléki környezetben és műemléki jellegű területen a hulladékgyűjtő edényt úgy kell elhelyezni, hogy közterületről ne legyen látható.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      A szállítási napokon kívül csak az 1100 literes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konténerek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tárolhatóak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közterületen, kivétel ez alól a műemléki környezetben és műemléki jellegű területen lévő ingatlanok konténerei, valamint a szelektív hulladékgyűjtésre szolgáló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Lomtalanítás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      A lomhulladék gyűjtéséről, elszállításáról, hasznosításáról és ártalmatlanításáról a közszolgáltató évente egy alkalommal a hulladékgazdálkodási közszolgáltatás keretében – külön díj felszámítása nélkül – gondoskodik.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közszolgáltató az önkormányzatot és az ingatlanhasználót a lomtalanítást megelőző nyolc nappal korábban írásban értesíti a lomtalanítás időpontjáról.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      Lomtalanítás keretében közterületre nem helyezhető ki: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építési és bontási hulladék;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        gumiabroncs hulladék;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        gépjármű roncs, vagy termékként tovább nem használható jármű;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       az ipar, mezőgazdaság vagy szolgáltatási tevékenység során képződött hulladék;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veszélyes hulladék;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háztartásokban keletkező vegyes hulladék;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        kerti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      Az ingatlanhasználó a lomhulladékot elszállítás céljából az ingatlana előtti közterületre helyezheti ki a közszolgáltató által hirdetményben és az önkormányzat honlapján előzetesen megjelölt időpontban.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Az elszállítandó lomhulladékot a közterületen úgy kell elhelyezni, hogy az a jármű és gyalogos forgalmat ne akadályozza, a gyűjtő szállító eszköz által jól megközelíthető legyen, a zöldterületeket és a növényzetet ne károsítsa, és ne járjon baleset vagy károkozás veszélyének előidézésével.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kihelyezett lomhulladékot megbolygatni, szétszedni és abból elszállítani a közszolgáltatón kívül tilos.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Elkülönítetten gyűjtött hulladék 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10.§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Az ingatlanhasználó a települési hulladék részét képező elkülönítetten gyűjtött hulladékot a vegyes hulladéktól elkülönítve gyűjti és a gazdálkodó szervezet kivételével az ingatlanhasználó a Közszolgáltató által rendelkezésére bocsátott sárga színű zsákban elkülönítetten gyűjtött e hulladékokat a közszolgáltatás keretében a Közszolgáltató részére átadja, a gazdálkodó szervezet ingatlanhasználó az elkülönítetten gyűjtött e hulladékainak kezeléséről a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Ht-ben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meghatározottak szerint gondoskodik, így e hulladékait a Közszolgáltató részére is átadhatja.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      Az elkülönítetten gyűjtött hulladék gyűjtésére szolgáló sárga zsákba az alábbi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újrahasznosítható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hulladékok helyezhetők el: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papír,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műanyag,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fém,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elkülönítetten gyűjtött üveg továbbra is a szelektív gyűjtősziget zöld konténerében gyűjthető </w:t>
      </w:r>
      <w:r w:rsidRPr="003A60D2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 xml:space="preserve">- melyet a közszolgáltató legalább kéthetente egy alkalommal </w:t>
      </w:r>
      <w:r w:rsidRPr="003A60D2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lastRenderedPageBreak/>
        <w:t>köteles elszállítani -,</w:t>
      </w: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míg a zöld hulladék elszállításáról a közszolgáltató évi 10 alkalommal gondoskodik, akként hogy január hónapban két alkalommal, április, május, június, július, augusztus, szeptember, október, november hónapokban legalább egy alkalommal. A közszolgáltató a hulladékgyűjtő pontról szállítja el a zöldhulladékot.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 Közszolgáltató elszállítást megelőzően ellenőrizheti az ürítésre előkészített gyűjtőzsák tartalmát. A közszolgáltató csak vegyes hulladékként szállítja el a zsákot, amennyiben abban láthatóan nem elkülönítetten gyűjtött, hasznosítható hulladék van.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      A közszolgáltató ingatlanonként 8 db sárga színű zsákot biztosít az elkülönített gyűjtésre, amelyeket havonta egyszer gyűjt be és szállít el külön gyűjtőjárattal. A közszolgáltató a begyűjtés alkalmával annyi üres zsákot hagy az ingatlantulajdonosnál, amennyit elszállít. Amennyiben az ingatlantulajdonos az elkülönítetten gyűjtött hulladékot a gyűjtőedényben helyezi el, úgy üres zsákot a közszolgáltató nem biztosít.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      A zöldhulladékot az ingatlanhasználónak lehetőség szerint házi komposztálással kell komposztálnia. Komposztálási lehetőség, valamint a közszolgáltató házhoz menő rendszerben történő elkülönített gyűjtés feltételeinek biztosítása hiányában, a zöldhulladék gyűjtését a közszolgáltató által üzemeltetett Létavértes, Szilerdő u. 18. alatti zöldhulladék gyűjtőponton történő átvétellel biztosítja az ingatlanhasználónak, nyitvatartási időben.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közszolgáltató jogai és kötelezettségei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 közszolgáltató köteles az önkormányzati hulladékgazdálkodási közfeladat folyamatos ellátásáról gondoskodni a közszolgáltatási területen.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közszolgáltató jogosult a hulladék elszállítását megtagadni, ha: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illetve kezelés során veszélyeztetheti a környezetet,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        érzékszervi észleléssel megállapítható, hogy a kihelyezett gyűjtőedény mérgező, robbanó, folyékony, veszélyes, vagy olyan anyagot tartalmaz, amely a települési hulladékkal együtt nem gyűjthető, nem szállítható, nem ártalmatlanítható, és nem minősül települési hulladéknak.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        a települési hulladékot nem a rendeletben megengedett módon helyezték el, illetve a gyűjtőedény a közszolgáltató számára nem hozzáférhető.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       nem a közszolgáltató szállító eszközéhez rendszeresített gyűjtőedényben került kihelyezésre.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a kihelyezett gyűjtőedény a közszolgáltató által alkalmazott gépi ürítési módszerrel az ingatlanhasználónak felróható okból nem üríthető.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a kihelyezett gyűjtőedény az e rendeletben meghatározott maximális tömeget meghaladó hulladékot tartalmaz.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g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a kihelyezett gyűjtőedény túltöltött (nem lecsukható), és a gyűjtőedény ürítése a környezet szennyezése, hulladék szóródása nélkül nem lehetséges.</w:t>
      </w:r>
    </w:p>
    <w:p w:rsidR="007B3492" w:rsidRPr="003A60D2" w:rsidRDefault="007B3492" w:rsidP="007B3492">
      <w:pPr>
        <w:spacing w:after="2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(i)        a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mellett elhelyezett bármilyen többlethulladék nem a közszolgáltató által rendszeresített, általa vagy megbízottja által forgalmazott, egyedi jelöléssel ellátott, rendszeresített hulladékgyűjtő zsákban kerül kihelyezésre.</w:t>
      </w:r>
    </w:p>
    <w:p w:rsidR="007B3492" w:rsidRPr="003A60D2" w:rsidRDefault="007B3492" w:rsidP="007B3492">
      <w:pPr>
        <w:spacing w:after="0" w:line="240" w:lineRule="auto"/>
        <w:ind w:left="141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      A Közszolgáltató alvállalkozó igénybevétele útján biztosítja a hulladékgazdálkodási közszolgáltatási tevékenységek ellátását, ahol az alvállalkozó a közszolgáltatás egészéhez viszonyítottan 98%-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látja el a közszolgáltatást.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 közszolgáltató köteles a gyűjtőedény kiürítését kíméletesen, az elvárható gondossággal végezni.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gyűjtőedényben okozott kárt a közszolgáltató térítésmentesen köteles kijavítani, ha a károkozás neki felróható okból következett be és a gyűjtőedény nem a közszolgáltató tulajdonát képezi. A közszolgáltató köteles az ebből eredő karbantartási munka, és javítás időtartamára helyettesítő gyűjtőedényt biztosítani.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Ha a károkozás nem róható fel a közszolgáltatónak, vagy a használhatatlanná vált gyűjtőedény a közszolgáltató tulajdonát képezi, úgy annak pótlása, vagy cseréje az ingatlanhasználót terheli.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      A közszolgáltató a közszolgáltatás során köteles a közterület tisztaságát megőrizni, az ürítéskor a gyűjtőedényből kihullott hulladékot feltakarítani.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      Szállítás közben a szállítási útvonal a közszolgáltató hibájából beszennyeződik, azt köteles megszüntetni, a további szennyeződést megakadályozni.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Az állami hulladékgazdálkodási közfeladat ellátását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koordináló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szerv (Nemzeti Hulladékgazdálkodási Koordináló és Vagyonkezelő Zártkörűen Működő Részvénytársaság) látja el, amely koordináló szerv az ingatlanhasználó részére legalább negyedévente, utólag számlát állít ki, 15 napos fizetési határidővel.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Az </w:t>
      </w:r>
      <w:proofErr w:type="spellStart"/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ügyfélszolgálat</w:t>
      </w:r>
      <w:proofErr w:type="spellEnd"/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 közszolgáltató az ingatlanhasználók részére az önkormányzati hulladékgazdálkodási közfeladattal kapcsolatos bejelentések intézésére, panaszainak kivizsgálása, orvoslása, általános tájékoztatása érdekében székhelyén ügyfélszolgálatot működtet.</w:t>
      </w:r>
    </w:p>
    <w:p w:rsidR="007B3492" w:rsidRPr="003A60D2" w:rsidRDefault="007B3492" w:rsidP="007B3492">
      <w:pPr>
        <w:spacing w:after="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ingatlanhasználó jogai és kötelezettségei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Az ingatlanhasználó köteles a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közszolgáltatást igénybe venni.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      Az ingatlanhasználó az (1) bekezdésben meghatározott kötelezettség teljesítése során köteles:</w:t>
      </w:r>
    </w:p>
    <w:p w:rsidR="007B3492" w:rsidRPr="003A60D2" w:rsidRDefault="007B3492" w:rsidP="007B3492">
      <w:pPr>
        <w:spacing w:after="20" w:line="240" w:lineRule="auto"/>
        <w:ind w:left="141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       az ingatlanán keletkező hulladék mennyiségét a megelőzés elve alapján legkisebb mértékűre szorítani,</w:t>
      </w:r>
    </w:p>
    <w:p w:rsidR="007B3492" w:rsidRPr="003A60D2" w:rsidRDefault="007B3492" w:rsidP="007B3492">
      <w:pPr>
        <w:spacing w:after="20" w:line="240" w:lineRule="auto"/>
        <w:ind w:left="141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        a települési hulladékot – különös tekintettel a hulladék további kezelésére – az elszállításra való átvételig gyűjteni, tárolni, ennek során megfelelő gondossággal eljárni annak érdekében, hogy a hulladék mások életét, testi épségét, egészségét és jó közérzetét ne veszélyeztesse, a természetes és épített környezetet ne szennyezze, a növény és állatvilágot ne károsítsa, a közrendet és a közbiztonságot ne zavarja.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Az ingatlanhasználó köteles az ingatlanán keletkező települési hulladék kezelésére az önkormányzat által szervezett közszolgáltatást igénybe venni, és a hulladékot a begyűjtésre e rendeletben feljogosított közszolgáltatónak átadni.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Ha az ingatlanhasználó a tulajdonosváltozás vagy egyéb ok folytán a közszolgáltatás igénybevételére kötelezetté válik, köteles ezt a tényt a keletkezését követő 15 napon belül írásban bejelenteni a közszolgáltatónak.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 közterület használati engedély birtokában árusító, szolgáltató, vagy egyéb tevékenységet folytatnak, vagy folytatni tervezők, amennyiben tevékenységük végzése során települési szilárd hulladék keletkezik, kötelesek azt a szolgáltatónak bejelenteni, és a közterületen végzendő tevékenység kezdetének és végének időpontját, valamint a várható hulladék fajtájára, összetételére és mennyiségére tekintettel a hulladékgyűjtésre szerződést kötni.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       A kihelyezett gyűjtőedényekből a gyűjtés megkezdése előtt kiszóródott hulladék feltakarítása, közterületről való eltávolítása a hulladékgyűjtő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edényzettel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rendelkező ingatlanhasználó kötelezettsége.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hulladék tárolására használható edényt a tulajdonos köteles tisztántartani, szükség esetén fertőtlenítéséről és karbantartásáról gondoskodni.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 közszolgáltató által létesített és üzemeltetett hulladékgyűjtő szigetekre történő hulladék szállításáról az ingatlanhasználó gondoskodik.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hulladékgazdálkodási közszolgáltatási szerződés egyes tartalmi elemei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18.§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      A hulladékgazdálkodási közszolgáltatási szerződés tartalmazza a közszolgáltató azonosító adatait (név, cím, KÜJ- és KTJ azonosító, statisztikai számjel), a közszolgáltatási tevékenység megnevezését: települési hulladék rendszeres gyűjtése, átvétele, elszállítása, ártalmatlanítása, kezelése, lomtalanítás szervezése, elkülönített gyűjtés a megrendelő által előírt gyakorisággal, a közszolgáltatási területet, a közszolgáltatási tevékenység végzésének időtartamát, az </w:t>
      </w:r>
      <w:proofErr w:type="spell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ügyfélszolgálat</w:t>
      </w:r>
      <w:proofErr w:type="spell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működtetését, hatósági kapcsolattartást, dokumentációk fenntartását.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közszolgáltatási díjfizetési kötelezettség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19.§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Az ingatlanhasználó a közszolgáltatás igénybevételéért a Nemzeti Hulladékgazdálkodási Koordináló és Vagyonkezelő Zártkörűen Működő Részvénytársaság (továbbiakban: NHKV) részére díjat fizet.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(1)Nem tagadhatja meg a közszolgáltatási díj megfizetését az, aki a települési hulladékkal kapcsolatos kötelezettségeit nem teljesíti, feltéve, hogy a közszolgáltató a közszolgáltatást felajánlja, vagy a közszolgáltatás teljesítésére rendelkezésre áll, vagy a teljesítést igazolja. Az ingatlanhasználó – e rendeletben meghatározott kivételekkel – akkor is köteles közszolgáltatási díjat fizetni, ha a közszolgáltató igazolni tudja, hogy felajánlotta az ingatlanhasználónak a szolgáltatás nyújtását vagy a szolgáltatás nyújtására rendelkezésre állt.</w:t>
      </w:r>
    </w:p>
    <w:p w:rsidR="007B3492" w:rsidRPr="003A60D2" w:rsidRDefault="007B3492" w:rsidP="007B3492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(2)Az ingatlanhasználó változása esetén a közszolgáltatás díját a szolgáltatóhoz történt bejelentés hónapjának utolsó napjáig a korábbi, azt követően pedig az új ingatlanhasználó köteles megfizetni.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Ha a közszolgáltatás igénybevételére kötelezett ingatlanhasználó személye bármely okból nem megállapítható, az ingatlan használójának az adott ingatlan ingatlan-nyilvántartásba bejegyzett tulajdonosát/tulajdonosait kell tekinteni.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A hulladékgazdálkodási közszolgáltatás ingatlan használó 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kérésére</w:t>
      </w:r>
      <w:proofErr w:type="gramEnd"/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történő szüneteltetésének esete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Szüneteltethető a közszolgáltatás igénybevétele, ha kétségkívül megállapítható, hogy a fogyasztónál települési hulladék az ingatlan használatának megszűnése miatt nem keletkezik.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   A szünetelést és az ingatlan újbóli használatbavételét a tulajdonos 15 napon belül köteles a közszolgáltatónak írásban bejelenteni.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Az ingatlan használatának megszűnését, a hulladék keletkezésének a hiányát az ingatlan használója kétséget kizáró módon, hatósági nyilvántartás adataival, tartós gyógykezelésre vonatkozó okirat csatolásával, illetve erre egyéb alkalmas módon igazolja.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      A díjfizetési kötelezettség a megüresedést követő naptári hónap első napjától az újbóli igénybevételt követő naptári hónap első napjáig szünetel.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22.§</w:t>
      </w:r>
    </w:p>
    <w:p w:rsidR="007B3492" w:rsidRPr="003A60D2" w:rsidRDefault="007B3492" w:rsidP="007B349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     E rendelet 2017. június 1-jén lép hatályba. Kihirdetéséről a jegyző a helyben szokásos módon gondoskodik.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(2)       Ezen rendelet az állampolgárok szélesebb körét érinti, ezért annak hiteles szövegét az önkormányzat hivatalos 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honlapján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hyperlink r:id="rId8" w:history="1">
        <w:r w:rsidRPr="003A60D2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hu-HU"/>
          </w:rPr>
          <w:t>www.vamospercs.hu</w:t>
        </w:r>
      </w:hyperlink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weboldalon közzé kell tenni.</w:t>
      </w:r>
    </w:p>
    <w:p w:rsidR="007B3492" w:rsidRPr="003A60D2" w:rsidRDefault="007B3492" w:rsidP="007B349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     E rendelet hatályba lépésével egyidejűleg hatályát veszti a hulladékgazdálkodási közszolgáltatás ellátásáról szóló 5/2014. (III.11.) önkormányzati rendelet.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Vámospércs, 2017. május 29.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Ménes Andrea                                                       Dr. Kiss Katalin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                                                     mb. aljegyző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a mai napon kihirdetem: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Vámospércs, 2017. május 29.</w:t>
      </w: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pacing w:after="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Dr. Kiss Katalin</w:t>
      </w:r>
    </w:p>
    <w:p w:rsidR="007B3492" w:rsidRPr="003A60D2" w:rsidRDefault="007B3492" w:rsidP="007B349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</w:t>
      </w:r>
      <w:proofErr w:type="gramStart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mb.aljegyz</w:t>
      </w:r>
      <w:proofErr w:type="gramEnd"/>
      <w:r w:rsidRPr="003A60D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ő</w:t>
      </w:r>
    </w:p>
    <w:p w:rsidR="007B3492" w:rsidRPr="003A60D2" w:rsidRDefault="007B3492" w:rsidP="007B349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3492" w:rsidRPr="003A60D2" w:rsidRDefault="007B3492" w:rsidP="007B3492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3A60D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3A60D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3A60D2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3A60D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7B3492" w:rsidRDefault="007B3492" w:rsidP="007B3492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2"/>
    <w:rsid w:val="00027B17"/>
    <w:rsid w:val="00251988"/>
    <w:rsid w:val="004C235D"/>
    <w:rsid w:val="0063350B"/>
    <w:rsid w:val="007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41D6-2B44-49E8-B5F0-9FAECC9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49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spercs.h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18305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2018-07-24T12:06:00Z</dcterms:created>
  <dcterms:modified xsi:type="dcterms:W3CDTF">2018-07-24T12:07:00Z</dcterms:modified>
</cp:coreProperties>
</file>